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E2" w:rsidRDefault="001643FC"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962496" w:rsidRDefault="00962496" w:rsidP="00962496">
      <w:pPr>
        <w:pStyle w:val="NoSpacing"/>
        <w:spacing w:line="480" w:lineRule="auto"/>
        <w:jc w:val="center"/>
        <w:rPr>
          <w:sz w:val="24"/>
          <w:szCs w:val="24"/>
        </w:rPr>
      </w:pPr>
    </w:p>
    <w:p w:rsidR="001F4162" w:rsidRDefault="001F4162" w:rsidP="00962496">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Wells’ Design Model</w:t>
      </w:r>
    </w:p>
    <w:p w:rsidR="00962496" w:rsidRPr="001F4162" w:rsidRDefault="00962496" w:rsidP="00962496">
      <w:pPr>
        <w:pStyle w:val="NoSpacing"/>
        <w:spacing w:line="480" w:lineRule="auto"/>
        <w:jc w:val="center"/>
        <w:rPr>
          <w:rFonts w:ascii="Times New Roman" w:hAnsi="Times New Roman" w:cs="Times New Roman"/>
          <w:sz w:val="24"/>
          <w:szCs w:val="24"/>
        </w:rPr>
      </w:pPr>
      <w:r w:rsidRPr="001F4162">
        <w:rPr>
          <w:rFonts w:ascii="Times New Roman" w:hAnsi="Times New Roman" w:cs="Times New Roman"/>
          <w:sz w:val="24"/>
          <w:szCs w:val="24"/>
        </w:rPr>
        <w:t>Jason Wells</w:t>
      </w:r>
    </w:p>
    <w:p w:rsidR="00962496" w:rsidRPr="001F4162" w:rsidRDefault="00962496" w:rsidP="00962496">
      <w:pPr>
        <w:pStyle w:val="NoSpacing"/>
        <w:spacing w:line="480" w:lineRule="auto"/>
        <w:jc w:val="center"/>
        <w:rPr>
          <w:rFonts w:ascii="Times New Roman" w:hAnsi="Times New Roman" w:cs="Times New Roman"/>
          <w:sz w:val="24"/>
          <w:szCs w:val="24"/>
        </w:rPr>
      </w:pPr>
      <w:r w:rsidRPr="001F4162">
        <w:rPr>
          <w:rFonts w:ascii="Times New Roman" w:hAnsi="Times New Roman" w:cs="Times New Roman"/>
          <w:sz w:val="24"/>
          <w:szCs w:val="24"/>
        </w:rPr>
        <w:t xml:space="preserve">University of Arkansas </w:t>
      </w: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p w:rsidR="00962496" w:rsidRDefault="00962496" w:rsidP="00962496">
      <w:pPr>
        <w:pStyle w:val="NoSpacing"/>
        <w:spacing w:line="480" w:lineRule="auto"/>
        <w:jc w:val="center"/>
        <w:rPr>
          <w:rFonts w:ascii="Times New Roman" w:hAnsi="Times New Roman" w:cs="Times New Roman"/>
          <w:sz w:val="24"/>
          <w:szCs w:val="24"/>
        </w:rPr>
      </w:pPr>
    </w:p>
    <w:p w:rsidR="001F4162" w:rsidRPr="001F4162" w:rsidRDefault="001F4162" w:rsidP="00962496">
      <w:pPr>
        <w:pStyle w:val="NoSpacing"/>
        <w:spacing w:line="480" w:lineRule="auto"/>
        <w:jc w:val="center"/>
        <w:rPr>
          <w:rFonts w:ascii="Times New Roman" w:hAnsi="Times New Roman" w:cs="Times New Roman"/>
          <w:sz w:val="24"/>
          <w:szCs w:val="24"/>
        </w:rPr>
      </w:pPr>
    </w:p>
    <w:p w:rsidR="00962496" w:rsidRDefault="00F10AF8" w:rsidP="00F10AF8">
      <w:pPr>
        <w:pStyle w:val="NoSpacing"/>
        <w:spacing w:line="480" w:lineRule="auto"/>
        <w:ind w:firstLine="720"/>
        <w:rPr>
          <w:rFonts w:ascii="Times New Roman" w:hAnsi="Times New Roman" w:cs="Times New Roman"/>
          <w:sz w:val="24"/>
          <w:szCs w:val="24"/>
        </w:rPr>
      </w:pPr>
      <w:r w:rsidRPr="001F4162">
        <w:rPr>
          <w:rFonts w:ascii="Times New Roman" w:hAnsi="Times New Roman" w:cs="Times New Roman"/>
          <w:sz w:val="24"/>
          <w:szCs w:val="24"/>
        </w:rPr>
        <w:lastRenderedPageBreak/>
        <w:t xml:space="preserve">In developing an instructional design, one must start with the end in mind. In this particular case, success in learning a stated objective is the goal. </w:t>
      </w:r>
      <w:r w:rsidR="00F94FF4" w:rsidRPr="001F4162">
        <w:rPr>
          <w:rFonts w:ascii="Times New Roman" w:hAnsi="Times New Roman" w:cs="Times New Roman"/>
          <w:sz w:val="24"/>
          <w:szCs w:val="24"/>
        </w:rPr>
        <w:t xml:space="preserve">The </w:t>
      </w:r>
      <w:r w:rsidR="002F6571">
        <w:rPr>
          <w:rFonts w:ascii="Times New Roman" w:hAnsi="Times New Roman" w:cs="Times New Roman"/>
          <w:sz w:val="24"/>
          <w:szCs w:val="24"/>
        </w:rPr>
        <w:t>Wells’ model</w:t>
      </w:r>
      <w:r w:rsidR="00F94FF4" w:rsidRPr="001F4162">
        <w:rPr>
          <w:rFonts w:ascii="Times New Roman" w:hAnsi="Times New Roman" w:cs="Times New Roman"/>
          <w:sz w:val="24"/>
          <w:szCs w:val="24"/>
        </w:rPr>
        <w:t xml:space="preserve"> has been created with secondary level students in mind with the understanding based on several principles that have been found critical to learning a set objective.</w:t>
      </w:r>
      <w:r w:rsidR="00E209F4">
        <w:rPr>
          <w:rFonts w:ascii="Times New Roman" w:hAnsi="Times New Roman" w:cs="Times New Roman"/>
          <w:sz w:val="24"/>
          <w:szCs w:val="24"/>
        </w:rPr>
        <w:t xml:space="preserve"> Once the learning objective has been established, the content itself can be created.  This is illustrated</w:t>
      </w:r>
      <w:r w:rsidR="00F94FF4" w:rsidRPr="001F4162">
        <w:rPr>
          <w:rFonts w:ascii="Times New Roman" w:hAnsi="Times New Roman" w:cs="Times New Roman"/>
          <w:sz w:val="24"/>
          <w:szCs w:val="24"/>
        </w:rPr>
        <w:t xml:space="preserve"> as, “an instructional designer’s job is to create something that enables a person or group of people to learn about a particular topic, develop or improve a set of skills, or encourage the learner t</w:t>
      </w:r>
      <w:r w:rsidR="00B15071">
        <w:rPr>
          <w:rFonts w:ascii="Times New Roman" w:hAnsi="Times New Roman" w:cs="Times New Roman"/>
          <w:sz w:val="24"/>
          <w:szCs w:val="24"/>
        </w:rPr>
        <w:t>o conduct further study” (Brown,</w:t>
      </w:r>
      <w:r w:rsidR="00F94FF4" w:rsidRPr="001F4162">
        <w:rPr>
          <w:rFonts w:ascii="Times New Roman" w:hAnsi="Times New Roman" w:cs="Times New Roman"/>
          <w:sz w:val="24"/>
          <w:szCs w:val="24"/>
        </w:rPr>
        <w:t xml:space="preserve"> Pg.6). </w:t>
      </w:r>
      <w:r w:rsidR="00DA116A" w:rsidRPr="001F4162">
        <w:rPr>
          <w:rFonts w:ascii="Times New Roman" w:hAnsi="Times New Roman" w:cs="Times New Roman"/>
          <w:sz w:val="24"/>
          <w:szCs w:val="24"/>
        </w:rPr>
        <w:t xml:space="preserve">The </w:t>
      </w:r>
      <w:r w:rsidR="00E209F4">
        <w:rPr>
          <w:rFonts w:ascii="Times New Roman" w:hAnsi="Times New Roman" w:cs="Times New Roman"/>
          <w:sz w:val="24"/>
          <w:szCs w:val="24"/>
        </w:rPr>
        <w:t>Wells’ model design</w:t>
      </w:r>
      <w:r w:rsidR="00DA116A" w:rsidRPr="001F4162">
        <w:rPr>
          <w:rFonts w:ascii="Times New Roman" w:hAnsi="Times New Roman" w:cs="Times New Roman"/>
          <w:sz w:val="24"/>
          <w:szCs w:val="24"/>
        </w:rPr>
        <w:t xml:space="preserve"> includes the following phases: analyze, learn, knowledge</w:t>
      </w:r>
      <w:r w:rsidR="00765697">
        <w:rPr>
          <w:rFonts w:ascii="Times New Roman" w:hAnsi="Times New Roman" w:cs="Times New Roman"/>
          <w:sz w:val="24"/>
          <w:szCs w:val="24"/>
        </w:rPr>
        <w:t>, and feedback. Model</w:t>
      </w:r>
      <w:r w:rsidR="00DA116A" w:rsidRPr="001F4162">
        <w:rPr>
          <w:rFonts w:ascii="Times New Roman" w:hAnsi="Times New Roman" w:cs="Times New Roman"/>
          <w:sz w:val="24"/>
          <w:szCs w:val="24"/>
        </w:rPr>
        <w:t xml:space="preserve"> phase</w:t>
      </w:r>
      <w:r w:rsidR="00765697">
        <w:rPr>
          <w:rFonts w:ascii="Times New Roman" w:hAnsi="Times New Roman" w:cs="Times New Roman"/>
          <w:sz w:val="24"/>
          <w:szCs w:val="24"/>
        </w:rPr>
        <w:t>s have</w:t>
      </w:r>
      <w:r w:rsidR="00DA116A" w:rsidRPr="001F4162">
        <w:rPr>
          <w:rFonts w:ascii="Times New Roman" w:hAnsi="Times New Roman" w:cs="Times New Roman"/>
          <w:sz w:val="24"/>
          <w:szCs w:val="24"/>
        </w:rPr>
        <w:t xml:space="preserve"> been selected </w:t>
      </w:r>
      <w:r w:rsidR="007378FA">
        <w:rPr>
          <w:rFonts w:ascii="Times New Roman" w:hAnsi="Times New Roman" w:cs="Times New Roman"/>
          <w:sz w:val="24"/>
          <w:szCs w:val="24"/>
        </w:rPr>
        <w:t xml:space="preserve">because of </w:t>
      </w:r>
      <w:r w:rsidR="006F4066" w:rsidRPr="001F4162">
        <w:rPr>
          <w:rFonts w:ascii="Times New Roman" w:hAnsi="Times New Roman" w:cs="Times New Roman"/>
          <w:sz w:val="24"/>
          <w:szCs w:val="24"/>
        </w:rPr>
        <w:t>critical importance to see the learning of an objective. Any group of learner</w:t>
      </w:r>
      <w:r w:rsidR="00E209F4">
        <w:rPr>
          <w:rFonts w:ascii="Times New Roman" w:hAnsi="Times New Roman" w:cs="Times New Roman"/>
          <w:sz w:val="24"/>
          <w:szCs w:val="24"/>
        </w:rPr>
        <w:t>s</w:t>
      </w:r>
      <w:r w:rsidR="006F4066" w:rsidRPr="001F4162">
        <w:rPr>
          <w:rFonts w:ascii="Times New Roman" w:hAnsi="Times New Roman" w:cs="Times New Roman"/>
          <w:sz w:val="24"/>
          <w:szCs w:val="24"/>
        </w:rPr>
        <w:t xml:space="preserve"> can start in any particular phase to reach success. </w:t>
      </w:r>
      <w:r w:rsidR="00640B8C" w:rsidRPr="001F4162">
        <w:rPr>
          <w:rFonts w:ascii="Times New Roman" w:hAnsi="Times New Roman" w:cs="Times New Roman"/>
          <w:sz w:val="24"/>
          <w:szCs w:val="24"/>
        </w:rPr>
        <w:t xml:space="preserve">Constructivism will </w:t>
      </w:r>
      <w:r w:rsidR="00DA0971" w:rsidRPr="001F4162">
        <w:rPr>
          <w:rFonts w:ascii="Times New Roman" w:hAnsi="Times New Roman" w:cs="Times New Roman"/>
          <w:sz w:val="24"/>
          <w:szCs w:val="24"/>
        </w:rPr>
        <w:t xml:space="preserve">be the base learning theory for the present model below. </w:t>
      </w:r>
      <w:r w:rsidR="004E04CB">
        <w:rPr>
          <w:rFonts w:ascii="Times New Roman" w:hAnsi="Times New Roman" w:cs="Times New Roman"/>
          <w:sz w:val="24"/>
          <w:szCs w:val="24"/>
        </w:rPr>
        <w:t xml:space="preserve">The Wells’ model is </w:t>
      </w:r>
      <w:r w:rsidR="00790683">
        <w:rPr>
          <w:rFonts w:ascii="Times New Roman" w:hAnsi="Times New Roman" w:cs="Times New Roman"/>
          <w:sz w:val="24"/>
          <w:szCs w:val="24"/>
        </w:rPr>
        <w:t>built</w:t>
      </w:r>
      <w:r w:rsidR="004E04CB">
        <w:rPr>
          <w:rFonts w:ascii="Times New Roman" w:hAnsi="Times New Roman" w:cs="Times New Roman"/>
          <w:sz w:val="24"/>
          <w:szCs w:val="24"/>
        </w:rPr>
        <w:t xml:space="preserve"> upon the idea behind the Constructivist theory for which students “create their own meaning and understanding” (e.g. “Constructivist view of learning,” </w:t>
      </w:r>
      <w:proofErr w:type="spellStart"/>
      <w:r w:rsidR="004E04CB">
        <w:rPr>
          <w:rFonts w:ascii="Times New Roman" w:hAnsi="Times New Roman" w:cs="Times New Roman"/>
          <w:sz w:val="24"/>
          <w:szCs w:val="24"/>
        </w:rPr>
        <w:t>n.d.</w:t>
      </w:r>
      <w:proofErr w:type="spellEnd"/>
      <w:r w:rsidR="004E04CB">
        <w:rPr>
          <w:rFonts w:ascii="Times New Roman" w:hAnsi="Times New Roman" w:cs="Times New Roman"/>
          <w:sz w:val="24"/>
          <w:szCs w:val="24"/>
        </w:rPr>
        <w:t xml:space="preserve">, para. 1). </w:t>
      </w:r>
      <w:r w:rsidR="00790683">
        <w:rPr>
          <w:rFonts w:ascii="Times New Roman" w:hAnsi="Times New Roman" w:cs="Times New Roman"/>
          <w:sz w:val="24"/>
          <w:szCs w:val="24"/>
        </w:rPr>
        <w:t>Students testing this model will find this extremely important as their l</w:t>
      </w:r>
      <w:r w:rsidR="007378FA">
        <w:rPr>
          <w:rFonts w:ascii="Times New Roman" w:hAnsi="Times New Roman" w:cs="Times New Roman"/>
          <w:sz w:val="24"/>
          <w:szCs w:val="24"/>
        </w:rPr>
        <w:t>earning environment will be</w:t>
      </w:r>
      <w:r w:rsidR="00790683">
        <w:rPr>
          <w:rFonts w:ascii="Times New Roman" w:hAnsi="Times New Roman" w:cs="Times New Roman"/>
          <w:sz w:val="24"/>
          <w:szCs w:val="24"/>
        </w:rPr>
        <w:t xml:space="preserve"> a blended online setting. </w:t>
      </w:r>
      <w:r w:rsidR="003D6151">
        <w:rPr>
          <w:rFonts w:ascii="Times New Roman" w:hAnsi="Times New Roman" w:cs="Times New Roman"/>
          <w:sz w:val="24"/>
          <w:szCs w:val="24"/>
        </w:rPr>
        <w:t xml:space="preserve">The course in question for method trials is American History with 160 students ranging from gifted and talented students to students with special learning conditions. </w:t>
      </w:r>
      <w:r w:rsidR="00E35D46">
        <w:rPr>
          <w:rFonts w:ascii="Times New Roman" w:hAnsi="Times New Roman" w:cs="Times New Roman"/>
          <w:sz w:val="24"/>
          <w:szCs w:val="24"/>
        </w:rPr>
        <w:t xml:space="preserve">While creating the Wells’ Model, the main consideration given went to student ability to personalize the learning upon what their current level of knowledge is. </w:t>
      </w:r>
      <w:r w:rsidR="00EF21F8">
        <w:rPr>
          <w:rFonts w:ascii="Times New Roman" w:hAnsi="Times New Roman" w:cs="Times New Roman"/>
          <w:sz w:val="24"/>
          <w:szCs w:val="24"/>
        </w:rPr>
        <w:t>Debra Marsh pointed out in her book, “Blended Learning: Creating Opportunities for Language Learners” that a top priority of this type of learnin</w:t>
      </w:r>
      <w:r w:rsidR="00576D6B">
        <w:rPr>
          <w:rFonts w:ascii="Times New Roman" w:hAnsi="Times New Roman" w:cs="Times New Roman"/>
          <w:sz w:val="24"/>
          <w:szCs w:val="24"/>
        </w:rPr>
        <w:t>g was the student center focus on sett</w:t>
      </w:r>
      <w:r w:rsidR="00D16171">
        <w:rPr>
          <w:rFonts w:ascii="Times New Roman" w:hAnsi="Times New Roman" w:cs="Times New Roman"/>
          <w:sz w:val="24"/>
          <w:szCs w:val="24"/>
        </w:rPr>
        <w:t xml:space="preserve">ing the development of content. Marsh’s principle will be remembered as a focal point in the design of the Wells Method. Figure 1 at the top of the next page illustrates the four phases and as they connect together along with it repeating as needed. </w:t>
      </w:r>
    </w:p>
    <w:p w:rsidR="00D16171" w:rsidRDefault="00D16171" w:rsidP="00F10AF8">
      <w:pPr>
        <w:pStyle w:val="NoSpacing"/>
        <w:spacing w:line="480" w:lineRule="auto"/>
        <w:ind w:firstLine="720"/>
        <w:rPr>
          <w:rFonts w:ascii="Times New Roman" w:hAnsi="Times New Roman" w:cs="Times New Roman"/>
          <w:sz w:val="24"/>
          <w:szCs w:val="24"/>
        </w:rPr>
      </w:pPr>
      <w:r w:rsidRPr="001F4162">
        <w:rPr>
          <w:rFonts w:ascii="Times New Roman" w:hAnsi="Times New Roman" w:cs="Times New Roman"/>
          <w:noProof/>
          <w:sz w:val="24"/>
          <w:szCs w:val="24"/>
        </w:rPr>
        <w:lastRenderedPageBreak/>
        <w:drawing>
          <wp:inline distT="0" distB="0" distL="0" distR="0" wp14:anchorId="7DF230D9" wp14:editId="4F48F5EF">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16171" w:rsidRDefault="00D16171" w:rsidP="00D16171">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Figure 1</w:t>
      </w:r>
    </w:p>
    <w:p w:rsidR="00D16171" w:rsidRPr="001F4162" w:rsidRDefault="00D16171" w:rsidP="00F10AF8">
      <w:pPr>
        <w:pStyle w:val="NoSpacing"/>
        <w:spacing w:line="480" w:lineRule="auto"/>
        <w:ind w:firstLine="720"/>
        <w:rPr>
          <w:rFonts w:ascii="Times New Roman" w:hAnsi="Times New Roman" w:cs="Times New Roman"/>
          <w:sz w:val="24"/>
          <w:szCs w:val="24"/>
        </w:rPr>
      </w:pPr>
    </w:p>
    <w:p w:rsidR="00AF4694" w:rsidRPr="001F4162" w:rsidRDefault="00AF4694" w:rsidP="00F10AF8">
      <w:pPr>
        <w:pStyle w:val="NoSpacing"/>
        <w:spacing w:line="480" w:lineRule="auto"/>
        <w:ind w:firstLine="720"/>
        <w:rPr>
          <w:rFonts w:ascii="Times New Roman" w:hAnsi="Times New Roman" w:cs="Times New Roman"/>
          <w:sz w:val="24"/>
          <w:szCs w:val="24"/>
        </w:rPr>
      </w:pPr>
      <w:r w:rsidRPr="001F4162">
        <w:rPr>
          <w:rFonts w:ascii="Times New Roman" w:hAnsi="Times New Roman" w:cs="Times New Roman"/>
          <w:sz w:val="24"/>
          <w:szCs w:val="24"/>
        </w:rPr>
        <w:t>The first phase is</w:t>
      </w:r>
      <w:r w:rsidR="004B6ADE" w:rsidRPr="001F4162">
        <w:rPr>
          <w:rFonts w:ascii="Times New Roman" w:hAnsi="Times New Roman" w:cs="Times New Roman"/>
          <w:sz w:val="24"/>
          <w:szCs w:val="24"/>
        </w:rPr>
        <w:t xml:space="preserve"> to</w:t>
      </w:r>
      <w:r w:rsidRPr="001F4162">
        <w:rPr>
          <w:rFonts w:ascii="Times New Roman" w:hAnsi="Times New Roman" w:cs="Times New Roman"/>
          <w:sz w:val="24"/>
          <w:szCs w:val="24"/>
        </w:rPr>
        <w:t xml:space="preserve"> analyze. </w:t>
      </w:r>
      <w:r w:rsidR="00482C06" w:rsidRPr="001F4162">
        <w:rPr>
          <w:rFonts w:ascii="Times New Roman" w:hAnsi="Times New Roman" w:cs="Times New Roman"/>
          <w:sz w:val="24"/>
          <w:szCs w:val="24"/>
        </w:rPr>
        <w:t xml:space="preserve">This is the most critical phase of any instructional model. Within this section, the instructor will be able to set the objectives and goals for the lesson. </w:t>
      </w:r>
      <w:r w:rsidR="003F3A09" w:rsidRPr="001F4162">
        <w:rPr>
          <w:rFonts w:ascii="Times New Roman" w:hAnsi="Times New Roman" w:cs="Times New Roman"/>
          <w:sz w:val="24"/>
          <w:szCs w:val="24"/>
        </w:rPr>
        <w:t xml:space="preserve">“Goal setting plays a prominent role in social-cognitive learning models of </w:t>
      </w:r>
      <w:r w:rsidR="00B15071">
        <w:rPr>
          <w:rFonts w:ascii="Times New Roman" w:hAnsi="Times New Roman" w:cs="Times New Roman"/>
          <w:sz w:val="24"/>
          <w:szCs w:val="24"/>
        </w:rPr>
        <w:t>academic achievement” (</w:t>
      </w:r>
      <w:proofErr w:type="spellStart"/>
      <w:r w:rsidR="00B15071">
        <w:rPr>
          <w:rFonts w:ascii="Times New Roman" w:hAnsi="Times New Roman" w:cs="Times New Roman"/>
          <w:sz w:val="24"/>
          <w:szCs w:val="24"/>
        </w:rPr>
        <w:t>Morisano</w:t>
      </w:r>
      <w:proofErr w:type="spellEnd"/>
      <w:r w:rsidR="00B15071">
        <w:rPr>
          <w:rFonts w:ascii="Times New Roman" w:hAnsi="Times New Roman" w:cs="Times New Roman"/>
          <w:sz w:val="24"/>
          <w:szCs w:val="24"/>
        </w:rPr>
        <w:t>, 2010</w:t>
      </w:r>
      <w:r w:rsidR="003F3A09" w:rsidRPr="001F4162">
        <w:rPr>
          <w:rFonts w:ascii="Times New Roman" w:hAnsi="Times New Roman" w:cs="Times New Roman"/>
          <w:sz w:val="24"/>
          <w:szCs w:val="24"/>
        </w:rPr>
        <w:t xml:space="preserve">). </w:t>
      </w:r>
      <w:r w:rsidR="00190423">
        <w:rPr>
          <w:rFonts w:ascii="Times New Roman" w:hAnsi="Times New Roman" w:cs="Times New Roman"/>
          <w:sz w:val="24"/>
          <w:szCs w:val="24"/>
        </w:rPr>
        <w:t xml:space="preserve">For this case, chapters will be used as the set guide for the purpose of providing </w:t>
      </w:r>
      <w:r w:rsidR="00A94FBC">
        <w:rPr>
          <w:rFonts w:ascii="Times New Roman" w:hAnsi="Times New Roman" w:cs="Times New Roman"/>
          <w:sz w:val="24"/>
          <w:szCs w:val="24"/>
        </w:rPr>
        <w:t xml:space="preserve">the instructional method here. </w:t>
      </w:r>
      <w:r w:rsidR="00E32EAC">
        <w:rPr>
          <w:rFonts w:ascii="Times New Roman" w:hAnsi="Times New Roman" w:cs="Times New Roman"/>
          <w:sz w:val="24"/>
          <w:szCs w:val="24"/>
        </w:rPr>
        <w:t xml:space="preserve">Debra </w:t>
      </w:r>
      <w:proofErr w:type="gramStart"/>
      <w:r w:rsidR="00E32EAC">
        <w:rPr>
          <w:rFonts w:ascii="Times New Roman" w:hAnsi="Times New Roman" w:cs="Times New Roman"/>
          <w:sz w:val="24"/>
          <w:szCs w:val="24"/>
        </w:rPr>
        <w:t>Marsh,</w:t>
      </w:r>
      <w:proofErr w:type="gramEnd"/>
      <w:r w:rsidR="00E32EAC">
        <w:rPr>
          <w:rFonts w:ascii="Times New Roman" w:hAnsi="Times New Roman" w:cs="Times New Roman"/>
          <w:sz w:val="24"/>
          <w:szCs w:val="24"/>
        </w:rPr>
        <w:t xml:space="preserve"> noted that students should be presented with a clear plan or outline for the content to be studied (2012). In this particular case, plans created may vary between students or schools, depending upon previous knowledge and calendars. </w:t>
      </w:r>
      <w:r w:rsidR="0004141C">
        <w:rPr>
          <w:rFonts w:ascii="Times New Roman" w:hAnsi="Times New Roman" w:cs="Times New Roman"/>
          <w:sz w:val="24"/>
          <w:szCs w:val="24"/>
        </w:rPr>
        <w:t xml:space="preserve">Analysis will take the form of a pre-test of knowledge to be presented along with a student survey. </w:t>
      </w:r>
      <w:r w:rsidR="007B6AD5">
        <w:rPr>
          <w:rFonts w:ascii="Times New Roman" w:hAnsi="Times New Roman" w:cs="Times New Roman"/>
          <w:sz w:val="24"/>
          <w:szCs w:val="24"/>
        </w:rPr>
        <w:t xml:space="preserve">Analysis will include examining learner characteristics as those will play a role in determining the success of the methods along with selecting the desired delivery method to develop for students. </w:t>
      </w:r>
    </w:p>
    <w:p w:rsidR="0086502A" w:rsidRPr="001F4162" w:rsidRDefault="00177680" w:rsidP="002C622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next phase will be developing instruction</w:t>
      </w:r>
      <w:r w:rsidR="0050044D" w:rsidRPr="001F4162">
        <w:rPr>
          <w:rFonts w:ascii="Times New Roman" w:hAnsi="Times New Roman" w:cs="Times New Roman"/>
          <w:sz w:val="24"/>
          <w:szCs w:val="24"/>
        </w:rPr>
        <w:t xml:space="preserve">. It will be within this frame students will be learning the content itself. </w:t>
      </w:r>
      <w:r w:rsidR="001E3A0A" w:rsidRPr="001F4162">
        <w:rPr>
          <w:rFonts w:ascii="Times New Roman" w:hAnsi="Times New Roman" w:cs="Times New Roman"/>
          <w:sz w:val="24"/>
          <w:szCs w:val="24"/>
        </w:rPr>
        <w:t xml:space="preserve">This may involve: self-study, collaboration, real world examples, or stimulations. One point to remember is that the best delivery method must be selected for the content at hand. </w:t>
      </w:r>
      <w:r w:rsidR="0004141C">
        <w:rPr>
          <w:rFonts w:ascii="Times New Roman" w:hAnsi="Times New Roman" w:cs="Times New Roman"/>
          <w:sz w:val="24"/>
          <w:szCs w:val="24"/>
        </w:rPr>
        <w:t xml:space="preserve">Students will focus on making a connection that </w:t>
      </w:r>
      <w:r w:rsidR="005652AD">
        <w:rPr>
          <w:rFonts w:ascii="Times New Roman" w:hAnsi="Times New Roman" w:cs="Times New Roman"/>
          <w:sz w:val="24"/>
          <w:szCs w:val="24"/>
        </w:rPr>
        <w:t xml:space="preserve">holds meaning. Many of the focal points in the learning phase include: realistic environment, multiple perspectives and modes, followed by student ownership in learning (Brown, p. 32), </w:t>
      </w:r>
      <w:r w:rsidR="00D207D7">
        <w:rPr>
          <w:rFonts w:ascii="Times New Roman" w:hAnsi="Times New Roman" w:cs="Times New Roman"/>
          <w:sz w:val="24"/>
          <w:szCs w:val="24"/>
        </w:rPr>
        <w:t xml:space="preserve">In this phase, students will drive their own learning at the pace that meets their individual needs with guidance from instructors. By following this type of learning environment, students will learn to focus on areas of need and the most effective use of time. </w:t>
      </w:r>
      <w:r w:rsidR="004E433F">
        <w:rPr>
          <w:rFonts w:ascii="Times New Roman" w:hAnsi="Times New Roman" w:cs="Times New Roman"/>
          <w:sz w:val="24"/>
          <w:szCs w:val="24"/>
        </w:rPr>
        <w:t xml:space="preserve">Another prominent need here again focuses on the overall learning objectives should be met in the student instruction.  </w:t>
      </w:r>
    </w:p>
    <w:p w:rsidR="0086502A" w:rsidRPr="001F4162" w:rsidRDefault="00177680" w:rsidP="00F1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w:t>
      </w:r>
      <w:r w:rsidR="0041060A">
        <w:rPr>
          <w:rFonts w:ascii="Times New Roman" w:hAnsi="Times New Roman" w:cs="Times New Roman"/>
          <w:sz w:val="24"/>
          <w:szCs w:val="24"/>
        </w:rPr>
        <w:t>instruction</w:t>
      </w:r>
      <w:r w:rsidR="004E2E83" w:rsidRPr="001F4162">
        <w:rPr>
          <w:rFonts w:ascii="Times New Roman" w:hAnsi="Times New Roman" w:cs="Times New Roman"/>
          <w:sz w:val="24"/>
          <w:szCs w:val="24"/>
        </w:rPr>
        <w:t xml:space="preserve"> will be assessment </w:t>
      </w:r>
      <w:r w:rsidR="0041060A">
        <w:rPr>
          <w:rFonts w:ascii="Times New Roman" w:hAnsi="Times New Roman" w:cs="Times New Roman"/>
          <w:sz w:val="24"/>
          <w:szCs w:val="24"/>
        </w:rPr>
        <w:t>development on</w:t>
      </w:r>
      <w:r w:rsidR="004E2E83" w:rsidRPr="001F4162">
        <w:rPr>
          <w:rFonts w:ascii="Times New Roman" w:hAnsi="Times New Roman" w:cs="Times New Roman"/>
          <w:sz w:val="24"/>
          <w:szCs w:val="24"/>
        </w:rPr>
        <w:t xml:space="preserve"> the topic. </w:t>
      </w:r>
      <w:r w:rsidR="0086502A" w:rsidRPr="001F4162">
        <w:rPr>
          <w:rFonts w:ascii="Times New Roman" w:hAnsi="Times New Roman" w:cs="Times New Roman"/>
          <w:sz w:val="24"/>
          <w:szCs w:val="24"/>
        </w:rPr>
        <w:t xml:space="preserve"> </w:t>
      </w:r>
      <w:r w:rsidR="002C6221">
        <w:rPr>
          <w:rFonts w:ascii="Times New Roman" w:hAnsi="Times New Roman" w:cs="Times New Roman"/>
          <w:sz w:val="24"/>
          <w:szCs w:val="24"/>
        </w:rPr>
        <w:t xml:space="preserve">Within this phase, students will present knowledge based upon the set learning objectives at the start of the content. </w:t>
      </w:r>
      <w:r w:rsidR="001B780C">
        <w:rPr>
          <w:rFonts w:ascii="Times New Roman" w:hAnsi="Times New Roman" w:cs="Times New Roman"/>
          <w:sz w:val="24"/>
          <w:szCs w:val="24"/>
        </w:rPr>
        <w:t xml:space="preserve">Assessing students can come in the form of a standard test, collaborative project with classmates, discussion/debates or a simulation event. </w:t>
      </w:r>
      <w:r w:rsidR="000D5663">
        <w:rPr>
          <w:rFonts w:ascii="Times New Roman" w:hAnsi="Times New Roman" w:cs="Times New Roman"/>
          <w:sz w:val="24"/>
          <w:szCs w:val="24"/>
        </w:rPr>
        <w:t xml:space="preserve">The key to finding the right assessment is to examine the task and objectives. This is how students will </w:t>
      </w:r>
      <w:proofErr w:type="gramStart"/>
      <w:r w:rsidR="000D5663">
        <w:rPr>
          <w:rFonts w:ascii="Times New Roman" w:hAnsi="Times New Roman" w:cs="Times New Roman"/>
          <w:sz w:val="24"/>
          <w:szCs w:val="24"/>
        </w:rPr>
        <w:t>placed</w:t>
      </w:r>
      <w:proofErr w:type="gramEnd"/>
      <w:r w:rsidR="000D5663">
        <w:rPr>
          <w:rFonts w:ascii="Times New Roman" w:hAnsi="Times New Roman" w:cs="Times New Roman"/>
          <w:sz w:val="24"/>
          <w:szCs w:val="24"/>
        </w:rPr>
        <w:t xml:space="preserve"> with the correct measurement tool. This phase should be considered to “enhance student learning” (</w:t>
      </w:r>
      <w:proofErr w:type="spellStart"/>
      <w:r w:rsidR="000D5663">
        <w:rPr>
          <w:rFonts w:ascii="Times New Roman" w:hAnsi="Times New Roman" w:cs="Times New Roman"/>
          <w:sz w:val="24"/>
          <w:szCs w:val="24"/>
        </w:rPr>
        <w:t>Stiggins</w:t>
      </w:r>
      <w:proofErr w:type="spellEnd"/>
      <w:r w:rsidR="000D5663">
        <w:rPr>
          <w:rFonts w:ascii="Times New Roman" w:hAnsi="Times New Roman" w:cs="Times New Roman"/>
          <w:sz w:val="24"/>
          <w:szCs w:val="24"/>
        </w:rPr>
        <w:t xml:space="preserve">, 2007). </w:t>
      </w:r>
      <w:r w:rsidR="00B62B25">
        <w:rPr>
          <w:rFonts w:ascii="Times New Roman" w:hAnsi="Times New Roman" w:cs="Times New Roman"/>
          <w:sz w:val="24"/>
          <w:szCs w:val="24"/>
        </w:rPr>
        <w:t>Assessment can be “best suited to guide improvements in student learning are the quizzes, tests, writing assignments, and other assessments that teachers administer on a regular basis in their classrooms” (</w:t>
      </w:r>
      <w:proofErr w:type="spellStart"/>
      <w:r w:rsidR="00B62B25">
        <w:rPr>
          <w:rFonts w:ascii="Times New Roman" w:hAnsi="Times New Roman" w:cs="Times New Roman"/>
          <w:sz w:val="24"/>
          <w:szCs w:val="24"/>
        </w:rPr>
        <w:t>Guskey</w:t>
      </w:r>
      <w:proofErr w:type="spellEnd"/>
      <w:r w:rsidR="00B62B25">
        <w:rPr>
          <w:rFonts w:ascii="Times New Roman" w:hAnsi="Times New Roman" w:cs="Times New Roman"/>
          <w:sz w:val="24"/>
          <w:szCs w:val="24"/>
        </w:rPr>
        <w:t xml:space="preserve">, 2003). </w:t>
      </w:r>
      <w:r w:rsidR="000279C7">
        <w:rPr>
          <w:rFonts w:ascii="Times New Roman" w:hAnsi="Times New Roman" w:cs="Times New Roman"/>
          <w:sz w:val="24"/>
          <w:szCs w:val="24"/>
        </w:rPr>
        <w:t xml:space="preserve">In the case of designing an assessment, it is important to focus on one that goes back to the first objectives. The development of a correct formal or informal assessment should not be taken </w:t>
      </w:r>
      <w:r w:rsidR="00B32EC2">
        <w:rPr>
          <w:rFonts w:ascii="Times New Roman" w:hAnsi="Times New Roman" w:cs="Times New Roman"/>
          <w:sz w:val="24"/>
          <w:szCs w:val="24"/>
        </w:rPr>
        <w:t>lightly;</w:t>
      </w:r>
      <w:r w:rsidR="000279C7">
        <w:rPr>
          <w:rFonts w:ascii="Times New Roman" w:hAnsi="Times New Roman" w:cs="Times New Roman"/>
          <w:sz w:val="24"/>
          <w:szCs w:val="24"/>
        </w:rPr>
        <w:t xml:space="preserve"> </w:t>
      </w:r>
      <w:r w:rsidR="00B32EC2">
        <w:rPr>
          <w:rFonts w:ascii="Times New Roman" w:hAnsi="Times New Roman" w:cs="Times New Roman"/>
          <w:sz w:val="24"/>
          <w:szCs w:val="24"/>
        </w:rPr>
        <w:t xml:space="preserve">it should be done as a way to prompt learning. </w:t>
      </w:r>
      <w:r w:rsidR="00D16171">
        <w:rPr>
          <w:rFonts w:ascii="Times New Roman" w:hAnsi="Times New Roman" w:cs="Times New Roman"/>
          <w:sz w:val="24"/>
          <w:szCs w:val="24"/>
        </w:rPr>
        <w:t xml:space="preserve">Based upon the assessment results followed by phase four, students may continue forward or review. This reflects upon the need for development of proper assessments. </w:t>
      </w:r>
    </w:p>
    <w:p w:rsidR="0086502A" w:rsidRPr="001F4162" w:rsidRDefault="00B32EC2" w:rsidP="00F1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developing feedback will be the last step in this instructional design. Feedback will be centered </w:t>
      </w:r>
      <w:r w:rsidR="00B46C0E">
        <w:rPr>
          <w:rFonts w:ascii="Times New Roman" w:hAnsi="Times New Roman" w:cs="Times New Roman"/>
          <w:sz w:val="24"/>
          <w:szCs w:val="24"/>
        </w:rPr>
        <w:t>on</w:t>
      </w:r>
      <w:r>
        <w:rPr>
          <w:rFonts w:ascii="Times New Roman" w:hAnsi="Times New Roman" w:cs="Times New Roman"/>
          <w:sz w:val="24"/>
          <w:szCs w:val="24"/>
        </w:rPr>
        <w:t xml:space="preserve"> </w:t>
      </w:r>
      <w:r w:rsidR="00B46C0E">
        <w:rPr>
          <w:rFonts w:ascii="Times New Roman" w:hAnsi="Times New Roman" w:cs="Times New Roman"/>
          <w:sz w:val="24"/>
          <w:szCs w:val="24"/>
        </w:rPr>
        <w:t xml:space="preserve">each step of the process. As assessments are developed in the third step, the thoughts of feedback will be considered. In fact, feedback plans will be considered and placed into action throughout the process. As students are continually being assessed for their learning, being able to provide correct feedback and guidance will lead to a higher success rate. </w:t>
      </w:r>
      <w:r w:rsidR="00456598">
        <w:rPr>
          <w:rFonts w:ascii="Times New Roman" w:hAnsi="Times New Roman" w:cs="Times New Roman"/>
          <w:sz w:val="24"/>
          <w:szCs w:val="24"/>
        </w:rPr>
        <w:t xml:space="preserve">The key is proper feedback. </w:t>
      </w:r>
    </w:p>
    <w:p w:rsidR="0086502A" w:rsidRPr="001F4162" w:rsidRDefault="00456598" w:rsidP="00F10A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design method is put into place in a classroom setting, the next question comes about. Is it a success? </w:t>
      </w:r>
      <w:r w:rsidR="004A7F56">
        <w:rPr>
          <w:rFonts w:ascii="Times New Roman" w:hAnsi="Times New Roman" w:cs="Times New Roman"/>
          <w:sz w:val="24"/>
          <w:szCs w:val="24"/>
        </w:rPr>
        <w:t xml:space="preserve">Overall, the method itself needs to be evaluated to ensure that the full purpose and intent is being carried out. </w:t>
      </w:r>
      <w:r w:rsidR="00A531FD">
        <w:rPr>
          <w:rFonts w:ascii="Times New Roman" w:hAnsi="Times New Roman" w:cs="Times New Roman"/>
          <w:sz w:val="24"/>
          <w:szCs w:val="24"/>
        </w:rPr>
        <w:t xml:space="preserve">This becomes the goal of the evaluation. </w:t>
      </w:r>
      <w:r w:rsidR="000D2E42">
        <w:rPr>
          <w:rFonts w:ascii="Times New Roman" w:hAnsi="Times New Roman" w:cs="Times New Roman"/>
          <w:sz w:val="24"/>
          <w:szCs w:val="24"/>
        </w:rPr>
        <w:t xml:space="preserve">In order to process an evaluation for the course in question, instructional facilitator for Social Studies will lead process for the administration. Clearly defined rubrics will be the guide for evaluating the Wells Instructional Method in the course. </w:t>
      </w:r>
      <w:r w:rsidR="008C4660">
        <w:rPr>
          <w:rFonts w:ascii="Times New Roman" w:hAnsi="Times New Roman" w:cs="Times New Roman"/>
          <w:sz w:val="24"/>
          <w:szCs w:val="24"/>
        </w:rPr>
        <w:t xml:space="preserve">Student </w:t>
      </w:r>
      <w:r w:rsidR="00C82847">
        <w:rPr>
          <w:rFonts w:ascii="Times New Roman" w:hAnsi="Times New Roman" w:cs="Times New Roman"/>
          <w:sz w:val="24"/>
          <w:szCs w:val="24"/>
        </w:rPr>
        <w:t>survey</w:t>
      </w:r>
      <w:r w:rsidR="008C4660">
        <w:rPr>
          <w:rFonts w:ascii="Times New Roman" w:hAnsi="Times New Roman" w:cs="Times New Roman"/>
          <w:sz w:val="24"/>
          <w:szCs w:val="24"/>
        </w:rPr>
        <w:t xml:space="preserve"> results will also play into </w:t>
      </w:r>
      <w:r w:rsidR="00C82847">
        <w:rPr>
          <w:rFonts w:ascii="Times New Roman" w:hAnsi="Times New Roman" w:cs="Times New Roman"/>
          <w:sz w:val="24"/>
          <w:szCs w:val="24"/>
        </w:rPr>
        <w:t>evaluating the</w:t>
      </w:r>
      <w:r w:rsidR="008C4660">
        <w:rPr>
          <w:rFonts w:ascii="Times New Roman" w:hAnsi="Times New Roman" w:cs="Times New Roman"/>
          <w:sz w:val="24"/>
          <w:szCs w:val="24"/>
        </w:rPr>
        <w:t xml:space="preserve"> </w:t>
      </w:r>
      <w:r w:rsidR="00C82847">
        <w:rPr>
          <w:rFonts w:ascii="Times New Roman" w:hAnsi="Times New Roman" w:cs="Times New Roman"/>
          <w:sz w:val="24"/>
          <w:szCs w:val="24"/>
        </w:rPr>
        <w:t xml:space="preserve">method reaching the students. </w:t>
      </w:r>
      <w:r w:rsidR="004954AC">
        <w:rPr>
          <w:rFonts w:ascii="Times New Roman" w:hAnsi="Times New Roman" w:cs="Times New Roman"/>
          <w:sz w:val="24"/>
          <w:szCs w:val="24"/>
        </w:rPr>
        <w:t xml:space="preserve">The data included will be collected in the school year to which the method is used for the course. To compare this method with others previously used for the same students, data with be compared with those gathered in other years. However, priority remains to determine success using the phases mentioned above. </w:t>
      </w:r>
      <w:r w:rsidR="006C608C">
        <w:rPr>
          <w:rFonts w:ascii="Times New Roman" w:hAnsi="Times New Roman" w:cs="Times New Roman"/>
          <w:sz w:val="24"/>
          <w:szCs w:val="24"/>
        </w:rPr>
        <w:t xml:space="preserve">After reviewing all of data collected and organized, it will be passed on to the course instructor and campus administration. The results will be then used to improve </w:t>
      </w:r>
      <w:r w:rsidR="00967DF4">
        <w:rPr>
          <w:rFonts w:ascii="Times New Roman" w:hAnsi="Times New Roman" w:cs="Times New Roman"/>
          <w:sz w:val="24"/>
          <w:szCs w:val="24"/>
        </w:rPr>
        <w:t xml:space="preserve">the course design, including the methods used to pair students with correct delivery methods. The overall </w:t>
      </w:r>
      <w:r w:rsidR="00251DBB">
        <w:rPr>
          <w:rFonts w:ascii="Times New Roman" w:hAnsi="Times New Roman" w:cs="Times New Roman"/>
          <w:sz w:val="24"/>
          <w:szCs w:val="24"/>
        </w:rPr>
        <w:t>goal</w:t>
      </w:r>
      <w:r w:rsidR="00967DF4">
        <w:rPr>
          <w:rFonts w:ascii="Times New Roman" w:hAnsi="Times New Roman" w:cs="Times New Roman"/>
          <w:sz w:val="24"/>
          <w:szCs w:val="24"/>
        </w:rPr>
        <w:t xml:space="preserve"> is to continue finding success year after year with the method presented. </w:t>
      </w:r>
    </w:p>
    <w:p w:rsidR="00F81614" w:rsidRPr="001F4162" w:rsidRDefault="00251DBB" w:rsidP="00251DB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In the end, there a</w:t>
      </w:r>
      <w:r w:rsidR="006567EF">
        <w:rPr>
          <w:rFonts w:ascii="Times New Roman" w:hAnsi="Times New Roman" w:cs="Times New Roman"/>
          <w:sz w:val="24"/>
          <w:szCs w:val="24"/>
        </w:rPr>
        <w:t xml:space="preserve">re many ways to design a method for learning inside a course. The Wells method as presented </w:t>
      </w:r>
      <w:r w:rsidR="00432CFC">
        <w:rPr>
          <w:rFonts w:ascii="Times New Roman" w:hAnsi="Times New Roman" w:cs="Times New Roman"/>
          <w:sz w:val="24"/>
          <w:szCs w:val="24"/>
        </w:rPr>
        <w:t xml:space="preserve">in four phases. Phase one consists of the analysis process. This process overall will consist of the development of the pre-content knowledge of the students. </w:t>
      </w:r>
      <w:r w:rsidR="00432CFC">
        <w:rPr>
          <w:rFonts w:ascii="Times New Roman" w:hAnsi="Times New Roman" w:cs="Times New Roman"/>
          <w:sz w:val="24"/>
          <w:szCs w:val="24"/>
        </w:rPr>
        <w:lastRenderedPageBreak/>
        <w:t xml:space="preserve">One may reference this as the foundation of the entire method. Phase two is instruction development which will be made up of the delivery method of content. This maybe based off of the analysis of each student as per phase one. In phase three, assessment development </w:t>
      </w:r>
      <w:r w:rsidR="00D16171">
        <w:rPr>
          <w:rFonts w:ascii="Times New Roman" w:hAnsi="Times New Roman" w:cs="Times New Roman"/>
          <w:sz w:val="24"/>
          <w:szCs w:val="24"/>
        </w:rPr>
        <w:t xml:space="preserve">focuses on developing accurate assessment methods to produce the best results to meet the content objectives. Finally in phase four, will be the feedback development. Feedback will be present in all areas of development for the students; however, most importantly feedback in the final stage will provide information going forward or reviewing the content that was just assessed. </w:t>
      </w:r>
      <w:bookmarkStart w:id="0" w:name="_GoBack"/>
      <w:bookmarkEnd w:id="0"/>
    </w:p>
    <w:p w:rsidR="00F81614" w:rsidRPr="001F4162" w:rsidRDefault="00F81614" w:rsidP="00962496">
      <w:pPr>
        <w:pStyle w:val="NoSpacing"/>
        <w:spacing w:line="480" w:lineRule="auto"/>
        <w:rPr>
          <w:rFonts w:ascii="Times New Roman" w:hAnsi="Times New Roman" w:cs="Times New Roman"/>
          <w:sz w:val="24"/>
          <w:szCs w:val="24"/>
        </w:rPr>
      </w:pPr>
    </w:p>
    <w:p w:rsidR="00F81614" w:rsidRPr="001F4162" w:rsidRDefault="00F81614" w:rsidP="00962496">
      <w:pPr>
        <w:pStyle w:val="NoSpacing"/>
        <w:spacing w:line="480" w:lineRule="auto"/>
        <w:rPr>
          <w:rFonts w:ascii="Times New Roman" w:hAnsi="Times New Roman" w:cs="Times New Roman"/>
          <w:sz w:val="24"/>
          <w:szCs w:val="24"/>
        </w:rPr>
      </w:pPr>
    </w:p>
    <w:p w:rsidR="00F81614" w:rsidRPr="001F4162" w:rsidRDefault="00F81614" w:rsidP="00962496">
      <w:pPr>
        <w:pStyle w:val="NoSpacing"/>
        <w:spacing w:line="480" w:lineRule="auto"/>
        <w:rPr>
          <w:rFonts w:ascii="Times New Roman" w:hAnsi="Times New Roman" w:cs="Times New Roman"/>
          <w:sz w:val="24"/>
          <w:szCs w:val="24"/>
        </w:rPr>
      </w:pPr>
    </w:p>
    <w:p w:rsidR="00504056" w:rsidRPr="001F4162" w:rsidRDefault="00504056" w:rsidP="00962496">
      <w:pPr>
        <w:pStyle w:val="NoSpacing"/>
        <w:spacing w:line="480" w:lineRule="auto"/>
        <w:rPr>
          <w:rFonts w:ascii="Times New Roman" w:hAnsi="Times New Roman" w:cs="Times New Roman"/>
          <w:sz w:val="24"/>
          <w:szCs w:val="24"/>
        </w:rPr>
      </w:pPr>
    </w:p>
    <w:p w:rsidR="00504056" w:rsidRPr="001F4162" w:rsidRDefault="00504056"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4C1B5D" w:rsidRDefault="004C1B5D" w:rsidP="00962496">
      <w:pPr>
        <w:pStyle w:val="NoSpacing"/>
        <w:spacing w:line="480" w:lineRule="auto"/>
        <w:rPr>
          <w:rFonts w:ascii="Times New Roman" w:hAnsi="Times New Roman" w:cs="Times New Roman"/>
          <w:sz w:val="24"/>
          <w:szCs w:val="24"/>
        </w:rPr>
      </w:pPr>
    </w:p>
    <w:p w:rsidR="009F1300" w:rsidRPr="001F4162" w:rsidRDefault="009F1300" w:rsidP="00962496">
      <w:pPr>
        <w:pStyle w:val="NoSpacing"/>
        <w:spacing w:line="480" w:lineRule="auto"/>
        <w:rPr>
          <w:rFonts w:ascii="Times New Roman" w:hAnsi="Times New Roman" w:cs="Times New Roman"/>
          <w:sz w:val="24"/>
          <w:szCs w:val="24"/>
        </w:rPr>
      </w:pPr>
    </w:p>
    <w:p w:rsidR="004C1B5D" w:rsidRPr="001F4162" w:rsidRDefault="004C1B5D" w:rsidP="00962496">
      <w:pPr>
        <w:pStyle w:val="NoSpacing"/>
        <w:spacing w:line="480" w:lineRule="auto"/>
        <w:rPr>
          <w:rFonts w:ascii="Times New Roman" w:hAnsi="Times New Roman" w:cs="Times New Roman"/>
          <w:sz w:val="24"/>
          <w:szCs w:val="24"/>
        </w:rPr>
      </w:pPr>
    </w:p>
    <w:p w:rsidR="00504056" w:rsidRDefault="00504056" w:rsidP="00962496">
      <w:pPr>
        <w:pStyle w:val="NoSpacing"/>
        <w:spacing w:line="480" w:lineRule="auto"/>
        <w:rPr>
          <w:rFonts w:ascii="Times New Roman" w:hAnsi="Times New Roman" w:cs="Times New Roman"/>
          <w:sz w:val="24"/>
          <w:szCs w:val="24"/>
        </w:rPr>
      </w:pPr>
    </w:p>
    <w:p w:rsidR="00D16171" w:rsidRPr="001F4162" w:rsidRDefault="00D16171" w:rsidP="00962496">
      <w:pPr>
        <w:pStyle w:val="NoSpacing"/>
        <w:spacing w:line="480" w:lineRule="auto"/>
        <w:rPr>
          <w:rFonts w:ascii="Times New Roman" w:hAnsi="Times New Roman" w:cs="Times New Roman"/>
          <w:sz w:val="24"/>
          <w:szCs w:val="24"/>
        </w:rPr>
      </w:pPr>
    </w:p>
    <w:p w:rsidR="00F81614" w:rsidRPr="001F4162" w:rsidRDefault="00F81614" w:rsidP="00F81614">
      <w:pPr>
        <w:pStyle w:val="NoSpacing"/>
        <w:spacing w:line="480" w:lineRule="auto"/>
        <w:jc w:val="center"/>
        <w:rPr>
          <w:rFonts w:ascii="Times New Roman" w:hAnsi="Times New Roman" w:cs="Times New Roman"/>
          <w:sz w:val="24"/>
          <w:szCs w:val="24"/>
        </w:rPr>
      </w:pPr>
      <w:r w:rsidRPr="001F4162">
        <w:rPr>
          <w:rFonts w:ascii="Times New Roman" w:hAnsi="Times New Roman" w:cs="Times New Roman"/>
          <w:sz w:val="24"/>
          <w:szCs w:val="24"/>
        </w:rPr>
        <w:lastRenderedPageBreak/>
        <w:t xml:space="preserve">References: </w:t>
      </w:r>
    </w:p>
    <w:p w:rsidR="009A3792" w:rsidRDefault="009A3792" w:rsidP="00504056">
      <w:pPr>
        <w:pStyle w:val="NoSpacing"/>
        <w:spacing w:line="480" w:lineRule="auto"/>
        <w:ind w:left="720" w:hanging="720"/>
        <w:rPr>
          <w:rFonts w:ascii="Times New Roman" w:hAnsi="Times New Roman" w:cs="Times New Roman"/>
          <w:sz w:val="24"/>
          <w:szCs w:val="24"/>
        </w:rPr>
      </w:pPr>
      <w:proofErr w:type="gramStart"/>
      <w:r w:rsidRPr="001F4162">
        <w:rPr>
          <w:rFonts w:ascii="Times New Roman" w:hAnsi="Times New Roman" w:cs="Times New Roman"/>
          <w:sz w:val="24"/>
          <w:szCs w:val="24"/>
        </w:rPr>
        <w:t>Brown, A., &amp; Green, T. D. (2011).</w:t>
      </w:r>
      <w:proofErr w:type="gramEnd"/>
      <w:r w:rsidRPr="001F4162">
        <w:rPr>
          <w:rFonts w:ascii="Times New Roman" w:hAnsi="Times New Roman" w:cs="Times New Roman"/>
          <w:sz w:val="24"/>
          <w:szCs w:val="24"/>
        </w:rPr>
        <w:t> The essentials of instructional design: Connecting fundamental principles with process and practice. Boston: Prentice Hall.</w:t>
      </w:r>
    </w:p>
    <w:p w:rsidR="00326223" w:rsidRPr="001F4162" w:rsidRDefault="00326223" w:rsidP="00504056">
      <w:pPr>
        <w:pStyle w:val="NoSpacing"/>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Constructivist view of learning.</w:t>
      </w:r>
      <w:proofErr w:type="gramEnd"/>
      <w:r>
        <w:rPr>
          <w:rFonts w:ascii="Times New Roman" w:hAnsi="Times New Roman" w:cs="Times New Roman"/>
          <w:sz w:val="24"/>
          <w:szCs w:val="24"/>
        </w:rPr>
        <w:t xml:space="preserve"> Retrieved October 20, 2014 from: </w:t>
      </w:r>
      <w:hyperlink r:id="rId13" w:history="1">
        <w:r w:rsidRPr="00E80AFB">
          <w:rPr>
            <w:rStyle w:val="Hyperlink"/>
            <w:rFonts w:ascii="Times New Roman" w:hAnsi="Times New Roman" w:cs="Times New Roman"/>
            <w:sz w:val="24"/>
            <w:szCs w:val="24"/>
          </w:rPr>
          <w:t>http://www.ncrel.org/sdrs/areas/issues/students/atrisk/at7lk6.htm</w:t>
        </w:r>
      </w:hyperlink>
      <w:r>
        <w:rPr>
          <w:rFonts w:ascii="Times New Roman" w:hAnsi="Times New Roman" w:cs="Times New Roman"/>
          <w:sz w:val="24"/>
          <w:szCs w:val="24"/>
        </w:rPr>
        <w:t xml:space="preserve"> </w:t>
      </w:r>
    </w:p>
    <w:p w:rsidR="004E2E83" w:rsidRDefault="004E2E83" w:rsidP="00504056">
      <w:pPr>
        <w:pStyle w:val="NoSpacing"/>
        <w:spacing w:line="480" w:lineRule="auto"/>
        <w:ind w:left="720" w:hanging="720"/>
        <w:rPr>
          <w:rFonts w:ascii="Times New Roman" w:hAnsi="Times New Roman" w:cs="Times New Roman"/>
          <w:sz w:val="24"/>
          <w:szCs w:val="24"/>
        </w:rPr>
      </w:pPr>
      <w:r w:rsidRPr="001F4162">
        <w:rPr>
          <w:rFonts w:ascii="Times New Roman" w:hAnsi="Times New Roman" w:cs="Times New Roman"/>
          <w:sz w:val="24"/>
          <w:szCs w:val="24"/>
        </w:rPr>
        <w:t xml:space="preserve">Edwards, Julie. (2006). How to assess student performance in history: going beyond multiple choice tests.  </w:t>
      </w:r>
      <w:r w:rsidR="009E76CA" w:rsidRPr="001F4162">
        <w:rPr>
          <w:rFonts w:ascii="Times New Roman" w:hAnsi="Times New Roman" w:cs="Times New Roman"/>
          <w:sz w:val="24"/>
          <w:szCs w:val="24"/>
        </w:rPr>
        <w:t xml:space="preserve">Greensboro: Serve Center. </w:t>
      </w:r>
    </w:p>
    <w:p w:rsidR="00C636BD" w:rsidRPr="001F4162" w:rsidRDefault="00C636BD" w:rsidP="00C636BD">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Guskey</w:t>
      </w:r>
      <w:proofErr w:type="spellEnd"/>
      <w:r>
        <w:rPr>
          <w:rFonts w:ascii="Times New Roman" w:hAnsi="Times New Roman" w:cs="Times New Roman"/>
          <w:sz w:val="24"/>
          <w:szCs w:val="24"/>
        </w:rPr>
        <w:t xml:space="preserve">, Thomas. (February 2003). How classroom assessments improve learning. </w:t>
      </w:r>
      <w:proofErr w:type="gramStart"/>
      <w:r>
        <w:rPr>
          <w:rFonts w:ascii="Times New Roman" w:hAnsi="Times New Roman" w:cs="Times New Roman"/>
          <w:i/>
          <w:sz w:val="24"/>
          <w:szCs w:val="24"/>
        </w:rPr>
        <w:t>Educational Leadership,</w:t>
      </w:r>
      <w:r>
        <w:rPr>
          <w:rFonts w:ascii="Times New Roman" w:hAnsi="Times New Roman" w:cs="Times New Roman"/>
          <w:sz w:val="24"/>
          <w:szCs w:val="24"/>
        </w:rPr>
        <w:t xml:space="preserve"> V. 60 (5).</w:t>
      </w:r>
      <w:proofErr w:type="gramEnd"/>
      <w:r>
        <w:rPr>
          <w:rFonts w:ascii="Times New Roman" w:hAnsi="Times New Roman" w:cs="Times New Roman"/>
          <w:sz w:val="24"/>
          <w:szCs w:val="24"/>
        </w:rPr>
        <w:t xml:space="preserve"> Retrieved from: </w:t>
      </w:r>
      <w:hyperlink r:id="rId14" w:history="1">
        <w:r w:rsidRPr="00C636BD">
          <w:rPr>
            <w:rStyle w:val="Hyperlink"/>
            <w:rFonts w:ascii="Times New Roman" w:hAnsi="Times New Roman" w:cs="Times New Roman"/>
            <w:sz w:val="24"/>
            <w:szCs w:val="24"/>
          </w:rPr>
          <w:t>http://www.ascd.org/publications/educational-leadership/feb03/vol60/num05/how-classroom-assessments-improve-learning.aspx</w:t>
        </w:r>
      </w:hyperlink>
      <w:r>
        <w:t xml:space="preserve"> </w:t>
      </w:r>
    </w:p>
    <w:p w:rsidR="00AF4694" w:rsidRDefault="00AF4694" w:rsidP="00504056">
      <w:pPr>
        <w:pStyle w:val="NoSpacing"/>
        <w:spacing w:line="480" w:lineRule="auto"/>
        <w:rPr>
          <w:rFonts w:ascii="Times New Roman" w:hAnsi="Times New Roman" w:cs="Times New Roman"/>
          <w:sz w:val="24"/>
          <w:szCs w:val="24"/>
        </w:rPr>
      </w:pPr>
      <w:r w:rsidRPr="001F4162">
        <w:rPr>
          <w:rFonts w:ascii="Times New Roman" w:hAnsi="Times New Roman" w:cs="Times New Roman"/>
          <w:sz w:val="24"/>
          <w:szCs w:val="24"/>
        </w:rPr>
        <w:t>Shapiro, Edward S.</w:t>
      </w:r>
      <w:r w:rsidR="00504056" w:rsidRPr="001F4162">
        <w:rPr>
          <w:rFonts w:ascii="Times New Roman" w:hAnsi="Times New Roman" w:cs="Times New Roman"/>
          <w:sz w:val="24"/>
          <w:szCs w:val="24"/>
        </w:rPr>
        <w:t xml:space="preserve"> 2010. </w:t>
      </w:r>
      <w:r w:rsidRPr="001F4162">
        <w:rPr>
          <w:rFonts w:ascii="Times New Roman" w:hAnsi="Times New Roman" w:cs="Times New Roman"/>
          <w:sz w:val="24"/>
          <w:szCs w:val="24"/>
        </w:rPr>
        <w:t xml:space="preserve"> </w:t>
      </w:r>
      <w:r w:rsidR="00504056" w:rsidRPr="001F4162">
        <w:rPr>
          <w:rFonts w:ascii="Times New Roman" w:hAnsi="Times New Roman" w:cs="Times New Roman"/>
          <w:i/>
          <w:sz w:val="24"/>
          <w:szCs w:val="24"/>
        </w:rPr>
        <w:t xml:space="preserve">Best Practices in School Psychology, </w:t>
      </w:r>
      <w:r w:rsidR="00504056" w:rsidRPr="001F4162">
        <w:rPr>
          <w:rFonts w:ascii="Times New Roman" w:hAnsi="Times New Roman" w:cs="Times New Roman"/>
          <w:sz w:val="24"/>
          <w:szCs w:val="24"/>
        </w:rPr>
        <w:t xml:space="preserve">V. 2. </w:t>
      </w:r>
    </w:p>
    <w:p w:rsidR="009F1300" w:rsidRPr="009F1300" w:rsidRDefault="009F1300" w:rsidP="009F1300">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Rick. (May 2007). Assessment through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eyes. </w:t>
      </w:r>
      <w:proofErr w:type="gramStart"/>
      <w:r>
        <w:rPr>
          <w:rFonts w:ascii="Times New Roman" w:hAnsi="Times New Roman" w:cs="Times New Roman"/>
          <w:i/>
          <w:sz w:val="24"/>
          <w:szCs w:val="24"/>
        </w:rPr>
        <w:t>Educational Leadership,</w:t>
      </w:r>
      <w:r>
        <w:rPr>
          <w:rFonts w:ascii="Times New Roman" w:hAnsi="Times New Roman" w:cs="Times New Roman"/>
          <w:sz w:val="24"/>
          <w:szCs w:val="24"/>
        </w:rPr>
        <w:t xml:space="preserve"> V. 64 (8).</w:t>
      </w:r>
      <w:proofErr w:type="gramEnd"/>
      <w:r>
        <w:rPr>
          <w:rFonts w:ascii="Times New Roman" w:hAnsi="Times New Roman" w:cs="Times New Roman"/>
          <w:sz w:val="24"/>
          <w:szCs w:val="24"/>
        </w:rPr>
        <w:t xml:space="preserve"> Retrieved from: </w:t>
      </w:r>
      <w:hyperlink r:id="rId15" w:history="1">
        <w:r w:rsidRPr="009B150E">
          <w:rPr>
            <w:rStyle w:val="Hyperlink"/>
            <w:rFonts w:ascii="Times New Roman" w:hAnsi="Times New Roman" w:cs="Times New Roman"/>
            <w:sz w:val="24"/>
            <w:szCs w:val="24"/>
          </w:rPr>
          <w:t>http://www.ascd.org/publications/educational-leadership/may07/vol64/num08/Assessment-Through-the-Student's-Eyes.aspx</w:t>
        </w:r>
      </w:hyperlink>
      <w:r>
        <w:rPr>
          <w:rFonts w:ascii="Times New Roman" w:hAnsi="Times New Roman" w:cs="Times New Roman"/>
          <w:sz w:val="24"/>
          <w:szCs w:val="24"/>
        </w:rPr>
        <w:t xml:space="preserve"> </w:t>
      </w:r>
    </w:p>
    <w:p w:rsidR="000F135A" w:rsidRPr="001F4162" w:rsidRDefault="000F135A" w:rsidP="000F135A">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Marsh, Debra. (2012). </w:t>
      </w:r>
      <w:proofErr w:type="gramStart"/>
      <w:r>
        <w:rPr>
          <w:rFonts w:ascii="Times New Roman" w:hAnsi="Times New Roman" w:cs="Times New Roman"/>
          <w:sz w:val="24"/>
          <w:szCs w:val="24"/>
        </w:rPr>
        <w:t>Blended</w:t>
      </w:r>
      <w:proofErr w:type="gramEnd"/>
      <w:r>
        <w:rPr>
          <w:rFonts w:ascii="Times New Roman" w:hAnsi="Times New Roman" w:cs="Times New Roman"/>
          <w:sz w:val="24"/>
          <w:szCs w:val="24"/>
        </w:rPr>
        <w:t xml:space="preserve"> learning: Creating learning opportunities for language learners. New York City: Cambridge University press </w:t>
      </w:r>
    </w:p>
    <w:p w:rsidR="00482C06" w:rsidRPr="001F4162" w:rsidRDefault="00482C06" w:rsidP="00482C06">
      <w:pPr>
        <w:pStyle w:val="NoSpacing"/>
        <w:spacing w:line="480" w:lineRule="auto"/>
        <w:ind w:left="720" w:hanging="720"/>
        <w:rPr>
          <w:rFonts w:ascii="Times New Roman" w:hAnsi="Times New Roman" w:cs="Times New Roman"/>
          <w:i/>
          <w:sz w:val="24"/>
          <w:szCs w:val="24"/>
        </w:rPr>
      </w:pPr>
      <w:proofErr w:type="spellStart"/>
      <w:r w:rsidRPr="001F4162">
        <w:rPr>
          <w:rFonts w:ascii="Times New Roman" w:hAnsi="Times New Roman" w:cs="Times New Roman"/>
          <w:sz w:val="24"/>
          <w:szCs w:val="24"/>
        </w:rPr>
        <w:t>Morisano</w:t>
      </w:r>
      <w:proofErr w:type="spellEnd"/>
      <w:r w:rsidRPr="001F4162">
        <w:rPr>
          <w:rFonts w:ascii="Times New Roman" w:hAnsi="Times New Roman" w:cs="Times New Roman"/>
          <w:sz w:val="24"/>
          <w:szCs w:val="24"/>
        </w:rPr>
        <w:t xml:space="preserve">, D., </w:t>
      </w:r>
      <w:proofErr w:type="spellStart"/>
      <w:r w:rsidRPr="001F4162">
        <w:rPr>
          <w:rFonts w:ascii="Times New Roman" w:hAnsi="Times New Roman" w:cs="Times New Roman"/>
          <w:sz w:val="24"/>
          <w:szCs w:val="24"/>
        </w:rPr>
        <w:t>Pihl</w:t>
      </w:r>
      <w:proofErr w:type="spellEnd"/>
      <w:r w:rsidRPr="001F4162">
        <w:rPr>
          <w:rFonts w:ascii="Times New Roman" w:hAnsi="Times New Roman" w:cs="Times New Roman"/>
          <w:sz w:val="24"/>
          <w:szCs w:val="24"/>
        </w:rPr>
        <w:t xml:space="preserve">, R., Shore, </w:t>
      </w:r>
      <w:proofErr w:type="gramStart"/>
      <w:r w:rsidRPr="001F4162">
        <w:rPr>
          <w:rFonts w:ascii="Times New Roman" w:hAnsi="Times New Roman" w:cs="Times New Roman"/>
          <w:sz w:val="24"/>
          <w:szCs w:val="24"/>
        </w:rPr>
        <w:t>Bruce.,</w:t>
      </w:r>
      <w:proofErr w:type="gramEnd"/>
      <w:r w:rsidRPr="001F4162">
        <w:rPr>
          <w:rFonts w:ascii="Times New Roman" w:hAnsi="Times New Roman" w:cs="Times New Roman"/>
          <w:sz w:val="24"/>
          <w:szCs w:val="24"/>
        </w:rPr>
        <w:t xml:space="preserve"> Hirsh, J., Peterson, J. 2010. Setting, elaborating, and reflecting on personal goals improves academic performance. </w:t>
      </w:r>
      <w:proofErr w:type="gramStart"/>
      <w:r w:rsidRPr="001F4162">
        <w:rPr>
          <w:rFonts w:ascii="Times New Roman" w:hAnsi="Times New Roman" w:cs="Times New Roman"/>
          <w:i/>
          <w:sz w:val="24"/>
          <w:szCs w:val="24"/>
        </w:rPr>
        <w:t>Journal of Applied Psychology.</w:t>
      </w:r>
      <w:proofErr w:type="gramEnd"/>
      <w:r w:rsidRPr="001F4162">
        <w:rPr>
          <w:rFonts w:ascii="Times New Roman" w:hAnsi="Times New Roman" w:cs="Times New Roman"/>
          <w:i/>
          <w:sz w:val="24"/>
          <w:szCs w:val="24"/>
        </w:rPr>
        <w:t xml:space="preserve"> </w:t>
      </w:r>
      <w:proofErr w:type="gramStart"/>
      <w:r w:rsidRPr="001F4162">
        <w:rPr>
          <w:rFonts w:ascii="Times New Roman" w:hAnsi="Times New Roman" w:cs="Times New Roman"/>
          <w:sz w:val="24"/>
          <w:szCs w:val="24"/>
        </w:rPr>
        <w:t>95 (2).</w:t>
      </w:r>
      <w:proofErr w:type="gramEnd"/>
      <w:r w:rsidRPr="001F4162">
        <w:rPr>
          <w:rFonts w:ascii="Times New Roman" w:hAnsi="Times New Roman" w:cs="Times New Roman"/>
          <w:sz w:val="24"/>
          <w:szCs w:val="24"/>
        </w:rPr>
        <w:t xml:space="preserve"> </w:t>
      </w:r>
      <w:proofErr w:type="gramStart"/>
      <w:r w:rsidRPr="001F4162">
        <w:rPr>
          <w:rFonts w:ascii="Times New Roman" w:hAnsi="Times New Roman" w:cs="Times New Roman"/>
          <w:sz w:val="24"/>
          <w:szCs w:val="24"/>
        </w:rPr>
        <w:t>255-264.</w:t>
      </w:r>
      <w:proofErr w:type="gramEnd"/>
      <w:r w:rsidRPr="001F4162">
        <w:rPr>
          <w:rFonts w:ascii="Times New Roman" w:hAnsi="Times New Roman" w:cs="Times New Roman"/>
          <w:i/>
          <w:sz w:val="24"/>
          <w:szCs w:val="24"/>
        </w:rPr>
        <w:t xml:space="preserve"> </w:t>
      </w:r>
    </w:p>
    <w:p w:rsidR="00F81614" w:rsidRPr="001F4162" w:rsidRDefault="00F81614" w:rsidP="00962496">
      <w:pPr>
        <w:pStyle w:val="NoSpacing"/>
        <w:spacing w:line="480" w:lineRule="auto"/>
        <w:rPr>
          <w:rFonts w:ascii="Times New Roman" w:hAnsi="Times New Roman" w:cs="Times New Roman"/>
          <w:sz w:val="24"/>
          <w:szCs w:val="24"/>
        </w:rPr>
      </w:pPr>
    </w:p>
    <w:p w:rsidR="00962496" w:rsidRPr="001F4162" w:rsidRDefault="00962496" w:rsidP="00962496">
      <w:pPr>
        <w:pStyle w:val="NoSpacing"/>
        <w:spacing w:line="480" w:lineRule="auto"/>
        <w:jc w:val="center"/>
        <w:rPr>
          <w:rFonts w:ascii="Times New Roman" w:hAnsi="Times New Roman" w:cs="Times New Roman"/>
          <w:sz w:val="24"/>
          <w:szCs w:val="24"/>
        </w:rPr>
      </w:pPr>
    </w:p>
    <w:sectPr w:rsidR="00962496" w:rsidRPr="001F416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FC" w:rsidRDefault="001643FC" w:rsidP="001F4162">
      <w:pPr>
        <w:spacing w:after="0" w:line="240" w:lineRule="auto"/>
      </w:pPr>
      <w:r>
        <w:separator/>
      </w:r>
    </w:p>
  </w:endnote>
  <w:endnote w:type="continuationSeparator" w:id="0">
    <w:p w:rsidR="001643FC" w:rsidRDefault="001643FC" w:rsidP="001F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FC" w:rsidRDefault="001643FC" w:rsidP="001F4162">
      <w:pPr>
        <w:spacing w:after="0" w:line="240" w:lineRule="auto"/>
      </w:pPr>
      <w:r>
        <w:separator/>
      </w:r>
    </w:p>
  </w:footnote>
  <w:footnote w:type="continuationSeparator" w:id="0">
    <w:p w:rsidR="001643FC" w:rsidRDefault="001643FC" w:rsidP="001F4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62" w:rsidRPr="001F4162" w:rsidRDefault="001F4162">
    <w:pPr>
      <w:pStyle w:val="Header"/>
      <w:rPr>
        <w:rFonts w:ascii="Times New Roman" w:hAnsi="Times New Roman" w:cs="Times New Roman"/>
        <w:sz w:val="24"/>
        <w:szCs w:val="24"/>
      </w:rPr>
    </w:pPr>
    <w:r>
      <w:rPr>
        <w:rFonts w:ascii="Times New Roman" w:hAnsi="Times New Roman" w:cs="Times New Roman"/>
        <w:sz w:val="24"/>
        <w:szCs w:val="24"/>
      </w:rPr>
      <w:t xml:space="preserve">Running Head: WELLS’ DESIGN MODEL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00D8"/>
    <w:multiLevelType w:val="multilevel"/>
    <w:tmpl w:val="315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96"/>
    <w:rsid w:val="000279C7"/>
    <w:rsid w:val="0004141C"/>
    <w:rsid w:val="000637FD"/>
    <w:rsid w:val="000D2E42"/>
    <w:rsid w:val="000D5663"/>
    <w:rsid w:val="000F135A"/>
    <w:rsid w:val="001643FC"/>
    <w:rsid w:val="00177680"/>
    <w:rsid w:val="00190423"/>
    <w:rsid w:val="001B780C"/>
    <w:rsid w:val="001E3A0A"/>
    <w:rsid w:val="001F4162"/>
    <w:rsid w:val="00251DBB"/>
    <w:rsid w:val="00270246"/>
    <w:rsid w:val="002C6221"/>
    <w:rsid w:val="002F6571"/>
    <w:rsid w:val="00326223"/>
    <w:rsid w:val="00384DC9"/>
    <w:rsid w:val="003D6151"/>
    <w:rsid w:val="003F3A09"/>
    <w:rsid w:val="0041060A"/>
    <w:rsid w:val="00432CFC"/>
    <w:rsid w:val="00456598"/>
    <w:rsid w:val="00482C06"/>
    <w:rsid w:val="004954AC"/>
    <w:rsid w:val="004A7F56"/>
    <w:rsid w:val="004B6ADE"/>
    <w:rsid w:val="004C1B5D"/>
    <w:rsid w:val="004E04CB"/>
    <w:rsid w:val="004E2E83"/>
    <w:rsid w:val="004E433F"/>
    <w:rsid w:val="0050044D"/>
    <w:rsid w:val="00504056"/>
    <w:rsid w:val="005652AD"/>
    <w:rsid w:val="00576D6B"/>
    <w:rsid w:val="005C3F00"/>
    <w:rsid w:val="005D5012"/>
    <w:rsid w:val="00640B8C"/>
    <w:rsid w:val="006567EF"/>
    <w:rsid w:val="00676A8B"/>
    <w:rsid w:val="006C608C"/>
    <w:rsid w:val="006F4066"/>
    <w:rsid w:val="007378FA"/>
    <w:rsid w:val="00765697"/>
    <w:rsid w:val="00790683"/>
    <w:rsid w:val="007B6AD5"/>
    <w:rsid w:val="0086502A"/>
    <w:rsid w:val="008C4660"/>
    <w:rsid w:val="009143A9"/>
    <w:rsid w:val="00962496"/>
    <w:rsid w:val="00967DF4"/>
    <w:rsid w:val="009A3792"/>
    <w:rsid w:val="009E76CA"/>
    <w:rsid w:val="009F1300"/>
    <w:rsid w:val="00A3702C"/>
    <w:rsid w:val="00A531FD"/>
    <w:rsid w:val="00A94FBC"/>
    <w:rsid w:val="00AF4694"/>
    <w:rsid w:val="00B15071"/>
    <w:rsid w:val="00B32EC2"/>
    <w:rsid w:val="00B46C0E"/>
    <w:rsid w:val="00B62B25"/>
    <w:rsid w:val="00C636BD"/>
    <w:rsid w:val="00C82847"/>
    <w:rsid w:val="00D16171"/>
    <w:rsid w:val="00D207D7"/>
    <w:rsid w:val="00DA0971"/>
    <w:rsid w:val="00DA116A"/>
    <w:rsid w:val="00E209F4"/>
    <w:rsid w:val="00E32EAC"/>
    <w:rsid w:val="00E35D46"/>
    <w:rsid w:val="00EF21F8"/>
    <w:rsid w:val="00F10AF8"/>
    <w:rsid w:val="00F81614"/>
    <w:rsid w:val="00F9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496"/>
    <w:pPr>
      <w:spacing w:after="0" w:line="240" w:lineRule="auto"/>
    </w:pPr>
  </w:style>
  <w:style w:type="paragraph" w:styleId="BalloonText">
    <w:name w:val="Balloon Text"/>
    <w:basedOn w:val="Normal"/>
    <w:link w:val="BalloonTextChar"/>
    <w:uiPriority w:val="99"/>
    <w:semiHidden/>
    <w:unhideWhenUsed/>
    <w:rsid w:val="009A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92"/>
    <w:rPr>
      <w:rFonts w:ascii="Tahoma" w:hAnsi="Tahoma" w:cs="Tahoma"/>
      <w:sz w:val="16"/>
      <w:szCs w:val="16"/>
    </w:rPr>
  </w:style>
  <w:style w:type="character" w:customStyle="1" w:styleId="apple-converted-space">
    <w:name w:val="apple-converted-space"/>
    <w:basedOn w:val="DefaultParagraphFont"/>
    <w:rsid w:val="009A3792"/>
  </w:style>
  <w:style w:type="paragraph" w:styleId="Header">
    <w:name w:val="header"/>
    <w:basedOn w:val="Normal"/>
    <w:link w:val="HeaderChar"/>
    <w:uiPriority w:val="99"/>
    <w:unhideWhenUsed/>
    <w:rsid w:val="001F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62"/>
  </w:style>
  <w:style w:type="paragraph" w:styleId="Footer">
    <w:name w:val="footer"/>
    <w:basedOn w:val="Normal"/>
    <w:link w:val="FooterChar"/>
    <w:uiPriority w:val="99"/>
    <w:unhideWhenUsed/>
    <w:rsid w:val="001F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62"/>
  </w:style>
  <w:style w:type="character" w:styleId="Hyperlink">
    <w:name w:val="Hyperlink"/>
    <w:basedOn w:val="DefaultParagraphFont"/>
    <w:uiPriority w:val="99"/>
    <w:unhideWhenUsed/>
    <w:rsid w:val="00326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496"/>
    <w:pPr>
      <w:spacing w:after="0" w:line="240" w:lineRule="auto"/>
    </w:pPr>
  </w:style>
  <w:style w:type="paragraph" w:styleId="BalloonText">
    <w:name w:val="Balloon Text"/>
    <w:basedOn w:val="Normal"/>
    <w:link w:val="BalloonTextChar"/>
    <w:uiPriority w:val="99"/>
    <w:semiHidden/>
    <w:unhideWhenUsed/>
    <w:rsid w:val="009A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92"/>
    <w:rPr>
      <w:rFonts w:ascii="Tahoma" w:hAnsi="Tahoma" w:cs="Tahoma"/>
      <w:sz w:val="16"/>
      <w:szCs w:val="16"/>
    </w:rPr>
  </w:style>
  <w:style w:type="character" w:customStyle="1" w:styleId="apple-converted-space">
    <w:name w:val="apple-converted-space"/>
    <w:basedOn w:val="DefaultParagraphFont"/>
    <w:rsid w:val="009A3792"/>
  </w:style>
  <w:style w:type="paragraph" w:styleId="Header">
    <w:name w:val="header"/>
    <w:basedOn w:val="Normal"/>
    <w:link w:val="HeaderChar"/>
    <w:uiPriority w:val="99"/>
    <w:unhideWhenUsed/>
    <w:rsid w:val="001F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62"/>
  </w:style>
  <w:style w:type="paragraph" w:styleId="Footer">
    <w:name w:val="footer"/>
    <w:basedOn w:val="Normal"/>
    <w:link w:val="FooterChar"/>
    <w:uiPriority w:val="99"/>
    <w:unhideWhenUsed/>
    <w:rsid w:val="001F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62"/>
  </w:style>
  <w:style w:type="character" w:styleId="Hyperlink">
    <w:name w:val="Hyperlink"/>
    <w:basedOn w:val="DefaultParagraphFont"/>
    <w:uiPriority w:val="99"/>
    <w:unhideWhenUsed/>
    <w:rsid w:val="00326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87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crel.org/sdrs/areas/issues/students/atrisk/at7lk6.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ascd.org/publications/educational-leadership/may07/vol64/num08/Assessment-Through-the-Student's-Eyes.aspx"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scd.org/publications/educational-leadership/feb03/vol60/num05/how-classroom-assessments-improve-learning.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EABD1-135E-4B0A-A830-615543C555CF}"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616DB460-AA53-4458-BA4A-3358615A1251}">
      <dgm:prSet phldrT="[Text]"/>
      <dgm:spPr/>
      <dgm:t>
        <a:bodyPr/>
        <a:lstStyle/>
        <a:p>
          <a:r>
            <a:rPr lang="en-US"/>
            <a:t>Analyze</a:t>
          </a:r>
        </a:p>
      </dgm:t>
    </dgm:pt>
    <dgm:pt modelId="{45AA9B3D-80FB-4D64-9A60-114CDB454027}" type="parTrans" cxnId="{AD299464-1376-4D7B-9A76-1335DAEC4AA3}">
      <dgm:prSet/>
      <dgm:spPr/>
      <dgm:t>
        <a:bodyPr/>
        <a:lstStyle/>
        <a:p>
          <a:endParaRPr lang="en-US"/>
        </a:p>
      </dgm:t>
    </dgm:pt>
    <dgm:pt modelId="{9BD74799-828D-4790-B386-287D7EB7CF25}" type="sibTrans" cxnId="{AD299464-1376-4D7B-9A76-1335DAEC4AA3}">
      <dgm:prSet/>
      <dgm:spPr/>
      <dgm:t>
        <a:bodyPr/>
        <a:lstStyle/>
        <a:p>
          <a:endParaRPr lang="en-US"/>
        </a:p>
      </dgm:t>
    </dgm:pt>
    <dgm:pt modelId="{F1237CA2-A5DF-426F-A912-0CAA737FA611}">
      <dgm:prSet phldrT="[Text]"/>
      <dgm:spPr/>
      <dgm:t>
        <a:bodyPr/>
        <a:lstStyle/>
        <a:p>
          <a:r>
            <a:rPr lang="en-US"/>
            <a:t>Instruction</a:t>
          </a:r>
        </a:p>
      </dgm:t>
    </dgm:pt>
    <dgm:pt modelId="{54408AE5-1176-4421-9C22-5ADE9FD3BA7A}" type="parTrans" cxnId="{72D71B5E-1562-4337-9B27-51D6BF8EF5B2}">
      <dgm:prSet/>
      <dgm:spPr/>
      <dgm:t>
        <a:bodyPr/>
        <a:lstStyle/>
        <a:p>
          <a:endParaRPr lang="en-US"/>
        </a:p>
      </dgm:t>
    </dgm:pt>
    <dgm:pt modelId="{FB862A02-085B-41A9-886D-A4A8F29AF62C}" type="sibTrans" cxnId="{72D71B5E-1562-4337-9B27-51D6BF8EF5B2}">
      <dgm:prSet/>
      <dgm:spPr/>
      <dgm:t>
        <a:bodyPr/>
        <a:lstStyle/>
        <a:p>
          <a:endParaRPr lang="en-US"/>
        </a:p>
      </dgm:t>
    </dgm:pt>
    <dgm:pt modelId="{A458FBD2-A624-4B23-BDB5-2675A37801BC}">
      <dgm:prSet phldrT="[Text]"/>
      <dgm:spPr/>
      <dgm:t>
        <a:bodyPr/>
        <a:lstStyle/>
        <a:p>
          <a:r>
            <a:rPr lang="en-US"/>
            <a:t>Assessment</a:t>
          </a:r>
        </a:p>
      </dgm:t>
    </dgm:pt>
    <dgm:pt modelId="{A99FACB9-061F-4716-80EF-8306DEC33A8C}" type="parTrans" cxnId="{ADC7C317-B871-4C82-8EC0-C75509034648}">
      <dgm:prSet/>
      <dgm:spPr/>
      <dgm:t>
        <a:bodyPr/>
        <a:lstStyle/>
        <a:p>
          <a:endParaRPr lang="en-US"/>
        </a:p>
      </dgm:t>
    </dgm:pt>
    <dgm:pt modelId="{568CAEC3-4282-4278-8784-8EF044784954}" type="sibTrans" cxnId="{ADC7C317-B871-4C82-8EC0-C75509034648}">
      <dgm:prSet/>
      <dgm:spPr/>
      <dgm:t>
        <a:bodyPr/>
        <a:lstStyle/>
        <a:p>
          <a:endParaRPr lang="en-US"/>
        </a:p>
      </dgm:t>
    </dgm:pt>
    <dgm:pt modelId="{374A678B-8050-4C54-A658-F30E54E783C0}">
      <dgm:prSet phldrT="[Text]"/>
      <dgm:spPr/>
      <dgm:t>
        <a:bodyPr/>
        <a:lstStyle/>
        <a:p>
          <a:r>
            <a:rPr lang="en-US"/>
            <a:t>Feedback</a:t>
          </a:r>
        </a:p>
      </dgm:t>
    </dgm:pt>
    <dgm:pt modelId="{548815A7-0818-4612-BB41-3783681F5223}" type="parTrans" cxnId="{3D0B75D5-6708-4FAB-9BCF-DAD47D270701}">
      <dgm:prSet/>
      <dgm:spPr/>
      <dgm:t>
        <a:bodyPr/>
        <a:lstStyle/>
        <a:p>
          <a:endParaRPr lang="en-US"/>
        </a:p>
      </dgm:t>
    </dgm:pt>
    <dgm:pt modelId="{C352C8B1-5B67-4970-8692-CE0225A81AA4}" type="sibTrans" cxnId="{3D0B75D5-6708-4FAB-9BCF-DAD47D270701}">
      <dgm:prSet/>
      <dgm:spPr/>
      <dgm:t>
        <a:bodyPr/>
        <a:lstStyle/>
        <a:p>
          <a:endParaRPr lang="en-US"/>
        </a:p>
      </dgm:t>
    </dgm:pt>
    <dgm:pt modelId="{980F8A50-6729-49A8-9E30-5948EAFB614E}" type="pres">
      <dgm:prSet presAssocID="{CA4EABD1-135E-4B0A-A830-615543C555CF}" presName="cycle" presStyleCnt="0">
        <dgm:presLayoutVars>
          <dgm:dir/>
          <dgm:resizeHandles val="exact"/>
        </dgm:presLayoutVars>
      </dgm:prSet>
      <dgm:spPr/>
      <dgm:t>
        <a:bodyPr/>
        <a:lstStyle/>
        <a:p>
          <a:endParaRPr lang="en-US"/>
        </a:p>
      </dgm:t>
    </dgm:pt>
    <dgm:pt modelId="{04170244-9944-41BC-9814-9C43EF1E07E4}" type="pres">
      <dgm:prSet presAssocID="{616DB460-AA53-4458-BA4A-3358615A1251}" presName="node" presStyleLbl="node1" presStyleIdx="0" presStyleCnt="4">
        <dgm:presLayoutVars>
          <dgm:bulletEnabled val="1"/>
        </dgm:presLayoutVars>
      </dgm:prSet>
      <dgm:spPr/>
      <dgm:t>
        <a:bodyPr/>
        <a:lstStyle/>
        <a:p>
          <a:endParaRPr lang="en-US"/>
        </a:p>
      </dgm:t>
    </dgm:pt>
    <dgm:pt modelId="{E05E7564-2A3E-4DFE-9055-D646ED138905}" type="pres">
      <dgm:prSet presAssocID="{616DB460-AA53-4458-BA4A-3358615A1251}" presName="spNode" presStyleCnt="0"/>
      <dgm:spPr/>
    </dgm:pt>
    <dgm:pt modelId="{7A87709A-1231-466B-8E2B-7844BD7A9377}" type="pres">
      <dgm:prSet presAssocID="{9BD74799-828D-4790-B386-287D7EB7CF25}" presName="sibTrans" presStyleLbl="sibTrans1D1" presStyleIdx="0" presStyleCnt="4"/>
      <dgm:spPr/>
      <dgm:t>
        <a:bodyPr/>
        <a:lstStyle/>
        <a:p>
          <a:endParaRPr lang="en-US"/>
        </a:p>
      </dgm:t>
    </dgm:pt>
    <dgm:pt modelId="{7073B6AA-C5EC-4493-BA77-23DFFC7ED2AB}" type="pres">
      <dgm:prSet presAssocID="{F1237CA2-A5DF-426F-A912-0CAA737FA611}" presName="node" presStyleLbl="node1" presStyleIdx="1" presStyleCnt="4">
        <dgm:presLayoutVars>
          <dgm:bulletEnabled val="1"/>
        </dgm:presLayoutVars>
      </dgm:prSet>
      <dgm:spPr/>
      <dgm:t>
        <a:bodyPr/>
        <a:lstStyle/>
        <a:p>
          <a:endParaRPr lang="en-US"/>
        </a:p>
      </dgm:t>
    </dgm:pt>
    <dgm:pt modelId="{2323DDD1-C43F-4D0B-932C-2E45A0FA4F1A}" type="pres">
      <dgm:prSet presAssocID="{F1237CA2-A5DF-426F-A912-0CAA737FA611}" presName="spNode" presStyleCnt="0"/>
      <dgm:spPr/>
    </dgm:pt>
    <dgm:pt modelId="{21C24B2C-D1E6-498B-AE5D-7B74438E31D1}" type="pres">
      <dgm:prSet presAssocID="{FB862A02-085B-41A9-886D-A4A8F29AF62C}" presName="sibTrans" presStyleLbl="sibTrans1D1" presStyleIdx="1" presStyleCnt="4"/>
      <dgm:spPr/>
      <dgm:t>
        <a:bodyPr/>
        <a:lstStyle/>
        <a:p>
          <a:endParaRPr lang="en-US"/>
        </a:p>
      </dgm:t>
    </dgm:pt>
    <dgm:pt modelId="{AB2435A0-9009-43C7-97C7-964828687286}" type="pres">
      <dgm:prSet presAssocID="{A458FBD2-A624-4B23-BDB5-2675A37801BC}" presName="node" presStyleLbl="node1" presStyleIdx="2" presStyleCnt="4">
        <dgm:presLayoutVars>
          <dgm:bulletEnabled val="1"/>
        </dgm:presLayoutVars>
      </dgm:prSet>
      <dgm:spPr/>
      <dgm:t>
        <a:bodyPr/>
        <a:lstStyle/>
        <a:p>
          <a:endParaRPr lang="en-US"/>
        </a:p>
      </dgm:t>
    </dgm:pt>
    <dgm:pt modelId="{EE059F23-6AA4-4705-AF1D-ADE7D976CB96}" type="pres">
      <dgm:prSet presAssocID="{A458FBD2-A624-4B23-BDB5-2675A37801BC}" presName="spNode" presStyleCnt="0"/>
      <dgm:spPr/>
    </dgm:pt>
    <dgm:pt modelId="{3E8B8B99-7DB7-45D4-9567-D50CF82A74F6}" type="pres">
      <dgm:prSet presAssocID="{568CAEC3-4282-4278-8784-8EF044784954}" presName="sibTrans" presStyleLbl="sibTrans1D1" presStyleIdx="2" presStyleCnt="4"/>
      <dgm:spPr/>
      <dgm:t>
        <a:bodyPr/>
        <a:lstStyle/>
        <a:p>
          <a:endParaRPr lang="en-US"/>
        </a:p>
      </dgm:t>
    </dgm:pt>
    <dgm:pt modelId="{B4A16BF2-37CF-4821-8D74-E4D36CCC475F}" type="pres">
      <dgm:prSet presAssocID="{374A678B-8050-4C54-A658-F30E54E783C0}" presName="node" presStyleLbl="node1" presStyleIdx="3" presStyleCnt="4">
        <dgm:presLayoutVars>
          <dgm:bulletEnabled val="1"/>
        </dgm:presLayoutVars>
      </dgm:prSet>
      <dgm:spPr/>
      <dgm:t>
        <a:bodyPr/>
        <a:lstStyle/>
        <a:p>
          <a:endParaRPr lang="en-US"/>
        </a:p>
      </dgm:t>
    </dgm:pt>
    <dgm:pt modelId="{FB1E3D58-DA29-48B7-B2B3-394032B0A531}" type="pres">
      <dgm:prSet presAssocID="{374A678B-8050-4C54-A658-F30E54E783C0}" presName="spNode" presStyleCnt="0"/>
      <dgm:spPr/>
    </dgm:pt>
    <dgm:pt modelId="{85F140B2-9026-4C66-B49B-E31F1A37882D}" type="pres">
      <dgm:prSet presAssocID="{C352C8B1-5B67-4970-8692-CE0225A81AA4}" presName="sibTrans" presStyleLbl="sibTrans1D1" presStyleIdx="3" presStyleCnt="4"/>
      <dgm:spPr/>
      <dgm:t>
        <a:bodyPr/>
        <a:lstStyle/>
        <a:p>
          <a:endParaRPr lang="en-US"/>
        </a:p>
      </dgm:t>
    </dgm:pt>
  </dgm:ptLst>
  <dgm:cxnLst>
    <dgm:cxn modelId="{C5C26C47-958B-4F0E-AF97-EA1BF8D42734}" type="presOf" srcId="{F1237CA2-A5DF-426F-A912-0CAA737FA611}" destId="{7073B6AA-C5EC-4493-BA77-23DFFC7ED2AB}" srcOrd="0" destOrd="0" presId="urn:microsoft.com/office/officeart/2005/8/layout/cycle5"/>
    <dgm:cxn modelId="{AD299464-1376-4D7B-9A76-1335DAEC4AA3}" srcId="{CA4EABD1-135E-4B0A-A830-615543C555CF}" destId="{616DB460-AA53-4458-BA4A-3358615A1251}" srcOrd="0" destOrd="0" parTransId="{45AA9B3D-80FB-4D64-9A60-114CDB454027}" sibTransId="{9BD74799-828D-4790-B386-287D7EB7CF25}"/>
    <dgm:cxn modelId="{26480371-696B-4B97-9515-0E68CB8B86E3}" type="presOf" srcId="{A458FBD2-A624-4B23-BDB5-2675A37801BC}" destId="{AB2435A0-9009-43C7-97C7-964828687286}" srcOrd="0" destOrd="0" presId="urn:microsoft.com/office/officeart/2005/8/layout/cycle5"/>
    <dgm:cxn modelId="{3D0B75D5-6708-4FAB-9BCF-DAD47D270701}" srcId="{CA4EABD1-135E-4B0A-A830-615543C555CF}" destId="{374A678B-8050-4C54-A658-F30E54E783C0}" srcOrd="3" destOrd="0" parTransId="{548815A7-0818-4612-BB41-3783681F5223}" sibTransId="{C352C8B1-5B67-4970-8692-CE0225A81AA4}"/>
    <dgm:cxn modelId="{32A802D5-3FE4-438D-86FA-D3DFA8396CA6}" type="presOf" srcId="{CA4EABD1-135E-4B0A-A830-615543C555CF}" destId="{980F8A50-6729-49A8-9E30-5948EAFB614E}" srcOrd="0" destOrd="0" presId="urn:microsoft.com/office/officeart/2005/8/layout/cycle5"/>
    <dgm:cxn modelId="{82ED9FA1-89E0-4C78-816F-928CB9304EFE}" type="presOf" srcId="{374A678B-8050-4C54-A658-F30E54E783C0}" destId="{B4A16BF2-37CF-4821-8D74-E4D36CCC475F}" srcOrd="0" destOrd="0" presId="urn:microsoft.com/office/officeart/2005/8/layout/cycle5"/>
    <dgm:cxn modelId="{8EBBE5BA-B015-4AC2-A63B-61E333CBFB2C}" type="presOf" srcId="{568CAEC3-4282-4278-8784-8EF044784954}" destId="{3E8B8B99-7DB7-45D4-9567-D50CF82A74F6}" srcOrd="0" destOrd="0" presId="urn:microsoft.com/office/officeart/2005/8/layout/cycle5"/>
    <dgm:cxn modelId="{D246BF87-954F-4AC4-AA1C-36E474C8C035}" type="presOf" srcId="{FB862A02-085B-41A9-886D-A4A8F29AF62C}" destId="{21C24B2C-D1E6-498B-AE5D-7B74438E31D1}" srcOrd="0" destOrd="0" presId="urn:microsoft.com/office/officeart/2005/8/layout/cycle5"/>
    <dgm:cxn modelId="{D2D9F04C-5C1C-491C-809F-70056F9C1967}" type="presOf" srcId="{616DB460-AA53-4458-BA4A-3358615A1251}" destId="{04170244-9944-41BC-9814-9C43EF1E07E4}" srcOrd="0" destOrd="0" presId="urn:microsoft.com/office/officeart/2005/8/layout/cycle5"/>
    <dgm:cxn modelId="{72D71B5E-1562-4337-9B27-51D6BF8EF5B2}" srcId="{CA4EABD1-135E-4B0A-A830-615543C555CF}" destId="{F1237CA2-A5DF-426F-A912-0CAA737FA611}" srcOrd="1" destOrd="0" parTransId="{54408AE5-1176-4421-9C22-5ADE9FD3BA7A}" sibTransId="{FB862A02-085B-41A9-886D-A4A8F29AF62C}"/>
    <dgm:cxn modelId="{ADC7C317-B871-4C82-8EC0-C75509034648}" srcId="{CA4EABD1-135E-4B0A-A830-615543C555CF}" destId="{A458FBD2-A624-4B23-BDB5-2675A37801BC}" srcOrd="2" destOrd="0" parTransId="{A99FACB9-061F-4716-80EF-8306DEC33A8C}" sibTransId="{568CAEC3-4282-4278-8784-8EF044784954}"/>
    <dgm:cxn modelId="{EFBB6068-F228-4B8A-8379-3840CCA8EE0C}" type="presOf" srcId="{C352C8B1-5B67-4970-8692-CE0225A81AA4}" destId="{85F140B2-9026-4C66-B49B-E31F1A37882D}" srcOrd="0" destOrd="0" presId="urn:microsoft.com/office/officeart/2005/8/layout/cycle5"/>
    <dgm:cxn modelId="{3201A6FE-BC7B-4AE0-B9AC-13767057EFE1}" type="presOf" srcId="{9BD74799-828D-4790-B386-287D7EB7CF25}" destId="{7A87709A-1231-466B-8E2B-7844BD7A9377}" srcOrd="0" destOrd="0" presId="urn:microsoft.com/office/officeart/2005/8/layout/cycle5"/>
    <dgm:cxn modelId="{BEA511BA-E228-47F6-AC0C-4ED5AD2774D0}" type="presParOf" srcId="{980F8A50-6729-49A8-9E30-5948EAFB614E}" destId="{04170244-9944-41BC-9814-9C43EF1E07E4}" srcOrd="0" destOrd="0" presId="urn:microsoft.com/office/officeart/2005/8/layout/cycle5"/>
    <dgm:cxn modelId="{C0CEFA81-2336-4FAA-9A4C-00EFF2472261}" type="presParOf" srcId="{980F8A50-6729-49A8-9E30-5948EAFB614E}" destId="{E05E7564-2A3E-4DFE-9055-D646ED138905}" srcOrd="1" destOrd="0" presId="urn:microsoft.com/office/officeart/2005/8/layout/cycle5"/>
    <dgm:cxn modelId="{A21CC1B5-1ABC-49F6-9524-3B389C062CD6}" type="presParOf" srcId="{980F8A50-6729-49A8-9E30-5948EAFB614E}" destId="{7A87709A-1231-466B-8E2B-7844BD7A9377}" srcOrd="2" destOrd="0" presId="urn:microsoft.com/office/officeart/2005/8/layout/cycle5"/>
    <dgm:cxn modelId="{F04F4344-932A-4DD5-AA1D-D73A4FDE339F}" type="presParOf" srcId="{980F8A50-6729-49A8-9E30-5948EAFB614E}" destId="{7073B6AA-C5EC-4493-BA77-23DFFC7ED2AB}" srcOrd="3" destOrd="0" presId="urn:microsoft.com/office/officeart/2005/8/layout/cycle5"/>
    <dgm:cxn modelId="{92B50D1E-6020-4216-93F9-A7CFD6BDA4AC}" type="presParOf" srcId="{980F8A50-6729-49A8-9E30-5948EAFB614E}" destId="{2323DDD1-C43F-4D0B-932C-2E45A0FA4F1A}" srcOrd="4" destOrd="0" presId="urn:microsoft.com/office/officeart/2005/8/layout/cycle5"/>
    <dgm:cxn modelId="{79421609-9AF9-4A3A-87B5-DCB67D5E1C7B}" type="presParOf" srcId="{980F8A50-6729-49A8-9E30-5948EAFB614E}" destId="{21C24B2C-D1E6-498B-AE5D-7B74438E31D1}" srcOrd="5" destOrd="0" presId="urn:microsoft.com/office/officeart/2005/8/layout/cycle5"/>
    <dgm:cxn modelId="{93005163-A276-4A93-AE72-FCED7B5EEB73}" type="presParOf" srcId="{980F8A50-6729-49A8-9E30-5948EAFB614E}" destId="{AB2435A0-9009-43C7-97C7-964828687286}" srcOrd="6" destOrd="0" presId="urn:microsoft.com/office/officeart/2005/8/layout/cycle5"/>
    <dgm:cxn modelId="{59700F44-54F6-46B3-8584-93833C2B7643}" type="presParOf" srcId="{980F8A50-6729-49A8-9E30-5948EAFB614E}" destId="{EE059F23-6AA4-4705-AF1D-ADE7D976CB96}" srcOrd="7" destOrd="0" presId="urn:microsoft.com/office/officeart/2005/8/layout/cycle5"/>
    <dgm:cxn modelId="{B09A6D97-5131-4633-BBA1-A730EF292291}" type="presParOf" srcId="{980F8A50-6729-49A8-9E30-5948EAFB614E}" destId="{3E8B8B99-7DB7-45D4-9567-D50CF82A74F6}" srcOrd="8" destOrd="0" presId="urn:microsoft.com/office/officeart/2005/8/layout/cycle5"/>
    <dgm:cxn modelId="{36CB8A79-0F7D-4B85-BD4E-274761731404}" type="presParOf" srcId="{980F8A50-6729-49A8-9E30-5948EAFB614E}" destId="{B4A16BF2-37CF-4821-8D74-E4D36CCC475F}" srcOrd="9" destOrd="0" presId="urn:microsoft.com/office/officeart/2005/8/layout/cycle5"/>
    <dgm:cxn modelId="{2632145B-5968-4996-BF00-B5547F4B2DA0}" type="presParOf" srcId="{980F8A50-6729-49A8-9E30-5948EAFB614E}" destId="{FB1E3D58-DA29-48B7-B2B3-394032B0A531}" srcOrd="10" destOrd="0" presId="urn:microsoft.com/office/officeart/2005/8/layout/cycle5"/>
    <dgm:cxn modelId="{6A082AAD-7D3F-4878-B4E3-3E8F890FE0AC}" type="presParOf" srcId="{980F8A50-6729-49A8-9E30-5948EAFB614E}" destId="{85F140B2-9026-4C66-B49B-E31F1A37882D}" srcOrd="11"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170244-9944-41BC-9814-9C43EF1E07E4}">
      <dsp:nvSpPr>
        <dsp:cNvPr id="0" name=""/>
        <dsp:cNvSpPr/>
      </dsp:nvSpPr>
      <dsp:spPr>
        <a:xfrm>
          <a:off x="2171923" y="1764"/>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Analyze</a:t>
          </a:r>
        </a:p>
      </dsp:txBody>
      <dsp:txXfrm>
        <a:off x="2208177" y="38018"/>
        <a:ext cx="1070045" cy="670151"/>
      </dsp:txXfrm>
    </dsp:sp>
    <dsp:sp modelId="{7A87709A-1231-466B-8E2B-7844BD7A9377}">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7073B6AA-C5EC-4493-BA77-23DFFC7ED2AB}">
      <dsp:nvSpPr>
        <dsp:cNvPr id="0" name=""/>
        <dsp:cNvSpPr/>
      </dsp:nvSpPr>
      <dsp:spPr>
        <a:xfrm>
          <a:off x="3399029" y="1228870"/>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Instruction</a:t>
          </a:r>
        </a:p>
      </dsp:txBody>
      <dsp:txXfrm>
        <a:off x="3435283" y="1265124"/>
        <a:ext cx="1070045" cy="670151"/>
      </dsp:txXfrm>
    </dsp:sp>
    <dsp:sp modelId="{21C24B2C-D1E6-498B-AE5D-7B74438E31D1}">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B2435A0-9009-43C7-97C7-964828687286}">
      <dsp:nvSpPr>
        <dsp:cNvPr id="0" name=""/>
        <dsp:cNvSpPr/>
      </dsp:nvSpPr>
      <dsp:spPr>
        <a:xfrm>
          <a:off x="2171923" y="2455976"/>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Assessment</a:t>
          </a:r>
        </a:p>
      </dsp:txBody>
      <dsp:txXfrm>
        <a:off x="2208177" y="2492230"/>
        <a:ext cx="1070045" cy="670151"/>
      </dsp:txXfrm>
    </dsp:sp>
    <dsp:sp modelId="{3E8B8B99-7DB7-45D4-9567-D50CF82A74F6}">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4A16BF2-37CF-4821-8D74-E4D36CCC475F}">
      <dsp:nvSpPr>
        <dsp:cNvPr id="0" name=""/>
        <dsp:cNvSpPr/>
      </dsp:nvSpPr>
      <dsp:spPr>
        <a:xfrm>
          <a:off x="944817" y="1228870"/>
          <a:ext cx="1142553" cy="7426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Feedback</a:t>
          </a:r>
        </a:p>
      </dsp:txBody>
      <dsp:txXfrm>
        <a:off x="981071" y="1265124"/>
        <a:ext cx="1070045" cy="670151"/>
      </dsp:txXfrm>
    </dsp:sp>
    <dsp:sp modelId="{85F140B2-9026-4C66-B49B-E31F1A37882D}">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1739</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Wells</dc:creator>
  <cp:lastModifiedBy>Jason Wells</cp:lastModifiedBy>
  <cp:revision>52</cp:revision>
  <dcterms:created xsi:type="dcterms:W3CDTF">2014-10-13T03:01:00Z</dcterms:created>
  <dcterms:modified xsi:type="dcterms:W3CDTF">2014-10-27T04:46:00Z</dcterms:modified>
</cp:coreProperties>
</file>